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560E" w14:textId="10C8326C" w:rsidR="00892424" w:rsidRPr="00892424" w:rsidRDefault="00892424" w:rsidP="00892424">
      <w:pPr>
        <w:pStyle w:val="BodyText"/>
        <w:ind w:left="6870"/>
        <w:rPr>
          <w:rFonts w:ascii="Times New Roman"/>
          <w:sz w:val="20"/>
          <w:lang w:val="en-GB"/>
        </w:rPr>
      </w:pPr>
      <w:r w:rsidRPr="00892424">
        <w:rPr>
          <w:rFonts w:ascii="Times New Roman"/>
          <w:noProof/>
          <w:sz w:val="20"/>
          <w:lang w:val="en-GB"/>
        </w:rPr>
        <w:drawing>
          <wp:inline distT="0" distB="0" distL="0" distR="0" wp14:anchorId="1BFA3AE6" wp14:editId="0AD6A529">
            <wp:extent cx="2381250" cy="967707"/>
            <wp:effectExtent l="0" t="0" r="0" b="4445"/>
            <wp:docPr id="266922819"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22819" name="Picture 1" descr="A pink and orange striped sig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167" cy="979458"/>
                    </a:xfrm>
                    <a:prstGeom prst="rect">
                      <a:avLst/>
                    </a:prstGeom>
                    <a:noFill/>
                    <a:ln>
                      <a:noFill/>
                    </a:ln>
                  </pic:spPr>
                </pic:pic>
              </a:graphicData>
            </a:graphic>
          </wp:inline>
        </w:drawing>
      </w:r>
    </w:p>
    <w:p w14:paraId="1262B835" w14:textId="073726D9" w:rsidR="003F0C91" w:rsidRDefault="003F0C91">
      <w:pPr>
        <w:pStyle w:val="BodyText"/>
        <w:ind w:left="6870"/>
        <w:rPr>
          <w:rFonts w:ascii="Times New Roman"/>
          <w:sz w:val="20"/>
        </w:rPr>
      </w:pPr>
    </w:p>
    <w:p w14:paraId="1262B837" w14:textId="7B5261DD" w:rsidR="003F0C91" w:rsidRDefault="00057A33"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008F68C0">
        <w:rPr>
          <w:sz w:val="32"/>
          <w:szCs w:val="32"/>
        </w:rPr>
        <w:t>Business Administrator</w:t>
      </w:r>
    </w:p>
    <w:p w14:paraId="4874322F" w14:textId="7777777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0809CC1E" w14:textId="51F7AF21" w:rsidR="001D726E" w:rsidRPr="0011058E" w:rsidRDefault="001D726E" w:rsidP="0064200A">
            <w:pPr>
              <w:pStyle w:val="BodyText"/>
              <w:ind w:left="0"/>
            </w:pPr>
            <w:r w:rsidRPr="0011058E">
              <w:t>Hub</w:t>
            </w:r>
            <w:r w:rsidRPr="0011058E">
              <w:rPr>
                <w:spacing w:val="-2"/>
              </w:rPr>
              <w:t xml:space="preserve"> Manager</w:t>
            </w: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3D827072" w:rsidR="001D726E" w:rsidRPr="0011058E" w:rsidRDefault="001D726E" w:rsidP="0064200A">
            <w:pPr>
              <w:pStyle w:val="BodyText"/>
              <w:ind w:left="0"/>
              <w:rPr>
                <w:rFonts w:cs="Arial"/>
              </w:rPr>
            </w:pPr>
            <w:r w:rsidRPr="0011058E">
              <w:rPr>
                <w:rFonts w:cs="Arial"/>
              </w:rPr>
              <w:t>SP2 £23,934.83 (£12.44/</w:t>
            </w:r>
            <w:proofErr w:type="spellStart"/>
            <w:r w:rsidRPr="0011058E">
              <w:rPr>
                <w:rFonts w:cs="Arial"/>
              </w:rPr>
              <w:t>hr</w:t>
            </w:r>
            <w:proofErr w:type="spellEnd"/>
            <w:r w:rsidRPr="0011058E">
              <w:rPr>
                <w:rFonts w:cs="Arial"/>
              </w:rPr>
              <w:t>)</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0DA02769" w:rsidR="001D726E" w:rsidRPr="0011058E" w:rsidRDefault="00F51407" w:rsidP="0064200A">
            <w:pPr>
              <w:pStyle w:val="BodyText"/>
              <w:ind w:left="0"/>
              <w:rPr>
                <w:spacing w:val="-2"/>
              </w:rPr>
            </w:pPr>
            <w:r w:rsidRPr="0011058E">
              <w:t>2</w:t>
            </w:r>
            <w:r w:rsidR="001D726E" w:rsidRPr="0011058E">
              <w:t>7</w:t>
            </w:r>
            <w:r w:rsidR="008B0090">
              <w:t>.5</w:t>
            </w:r>
            <w:r w:rsidR="001D726E" w:rsidRPr="0011058E">
              <w:rPr>
                <w:spacing w:val="-1"/>
              </w:rPr>
              <w:t xml:space="preserve"> </w:t>
            </w:r>
            <w:proofErr w:type="spellStart"/>
            <w:r w:rsidR="001D726E" w:rsidRPr="0011058E">
              <w:rPr>
                <w:spacing w:val="-2"/>
              </w:rPr>
              <w:t>hrs</w:t>
            </w:r>
            <w:proofErr w:type="spellEnd"/>
            <w:r w:rsidR="001D726E" w:rsidRPr="0011058E">
              <w:rPr>
                <w:spacing w:val="-2"/>
              </w:rPr>
              <w:t>/week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DE85D51" w14:textId="179A7B6E" w:rsidR="001D726E" w:rsidRPr="0011058E" w:rsidRDefault="00FC78DD" w:rsidP="0064200A">
            <w:pPr>
              <w:pStyle w:val="BodyText"/>
              <w:spacing w:line="480" w:lineRule="auto"/>
              <w:ind w:left="0" w:right="38"/>
            </w:pPr>
            <w:r w:rsidRPr="00FC78DD">
              <w:t>Acomb (NE46 4SA) &amp; Blyth (NE24 1LL)</w:t>
            </w:r>
          </w:p>
        </w:tc>
      </w:tr>
    </w:tbl>
    <w:p w14:paraId="1262B843" w14:textId="5440DAA3" w:rsidR="003F0C91" w:rsidRPr="001D726E" w:rsidRDefault="0008006B" w:rsidP="00EE71FB">
      <w:pPr>
        <w:pStyle w:val="BodyText"/>
        <w:spacing w:before="269"/>
        <w:rPr>
          <w:b/>
          <w:bCs/>
        </w:rPr>
      </w:pPr>
      <w:r w:rsidRPr="00A51C4D">
        <w:rPr>
          <w:b/>
          <w:bCs/>
        </w:rPr>
        <w:t>About Us</w:t>
      </w:r>
    </w:p>
    <w:p w14:paraId="5BCBA4EC" w14:textId="77777777" w:rsidR="004C6EC0" w:rsidRDefault="004C6EC0">
      <w:pPr>
        <w:pStyle w:val="BodyText"/>
        <w:spacing w:before="1"/>
        <w:ind w:right="1373"/>
        <w:jc w:val="both"/>
      </w:pPr>
    </w:p>
    <w:p w14:paraId="28EE59BE" w14:textId="27D39D06" w:rsidR="004C6EC0" w:rsidRDefault="004C6EC0" w:rsidP="004C6EC0">
      <w:pPr>
        <w:pStyle w:val="BodyText"/>
        <w:spacing w:before="1"/>
        <w:ind w:right="1373"/>
        <w:jc w:val="both"/>
      </w:pPr>
      <w:r>
        <w:t xml:space="preserve">Journey </w:t>
      </w:r>
      <w:r w:rsidR="00AF0871">
        <w:t>Enterprises was founded in</w:t>
      </w:r>
      <w:r>
        <w:t xml:space="preserve"> 1983. </w:t>
      </w:r>
      <w:r w:rsidR="00AF0871">
        <w:t xml:space="preserve"> The Charity provides services for adults with intellectual (learning) disability.  These services are designed to enable the adults in our care to develop work and life skills, and to manage their health and wellbeing.</w:t>
      </w:r>
    </w:p>
    <w:p w14:paraId="3D0FE059" w14:textId="2048BCC3" w:rsidR="00AF0871" w:rsidRDefault="00AF0871" w:rsidP="004C6EC0">
      <w:pPr>
        <w:pStyle w:val="BodyText"/>
        <w:spacing w:before="1"/>
        <w:ind w:right="1373"/>
        <w:jc w:val="both"/>
      </w:pPr>
    </w:p>
    <w:p w14:paraId="4F7248C5" w14:textId="48272CD2" w:rsidR="00AF0871" w:rsidRDefault="00AF0871" w:rsidP="00AF0871">
      <w:pPr>
        <w:pStyle w:val="BodyText"/>
        <w:spacing w:before="1"/>
        <w:ind w:right="1373"/>
        <w:jc w:val="both"/>
      </w:pPr>
      <w:r>
        <w:t>Working currently from five sites – four Day Centres and one Sports Centre – the Charity has a Staff team of 36 employees. Our employees are joined by a team of volunteers and by undergraduate and postgraduate students on practice-based placements.</w:t>
      </w:r>
    </w:p>
    <w:p w14:paraId="680B1290" w14:textId="77777777" w:rsidR="00AF0871" w:rsidRDefault="00AF0871" w:rsidP="00AF0871">
      <w:pPr>
        <w:pStyle w:val="BodyText"/>
        <w:spacing w:before="1"/>
        <w:ind w:right="1373"/>
        <w:jc w:val="both"/>
      </w:pPr>
    </w:p>
    <w:p w14:paraId="5EF4E104" w14:textId="658D39F1" w:rsidR="00AF0871" w:rsidRDefault="00AF0871" w:rsidP="00AF0871">
      <w:pPr>
        <w:pStyle w:val="BodyText"/>
        <w:spacing w:before="1"/>
        <w:ind w:right="1373"/>
        <w:jc w:val="both"/>
      </w:pPr>
      <w:r>
        <w:t>Chosen by the House of Lords as one of fifteen organisations in the UK providing best practice, the Charity is a member of the Leaders Council of Great Britain, and holds ASDAN, Disability Confident Employer, Better Health at Work and Mindful Employer quality marks.</w:t>
      </w:r>
    </w:p>
    <w:p w14:paraId="74D736AF" w14:textId="70F1A4B7" w:rsidR="00AF0871" w:rsidRDefault="00AF0871" w:rsidP="00AF0871">
      <w:pPr>
        <w:pStyle w:val="BodyText"/>
        <w:spacing w:before="1"/>
        <w:ind w:left="0" w:right="1373"/>
        <w:jc w:val="both"/>
      </w:pPr>
    </w:p>
    <w:p w14:paraId="47AE12A2" w14:textId="77777777" w:rsidR="00ED06AF" w:rsidRDefault="00ED06AF">
      <w:pPr>
        <w:pStyle w:val="BodyText"/>
        <w:ind w:left="0"/>
      </w:pPr>
    </w:p>
    <w:p w14:paraId="62022C3C" w14:textId="0901A349" w:rsidR="0008006B" w:rsidRPr="00002C75" w:rsidRDefault="00250710">
      <w:pPr>
        <w:pStyle w:val="BodyText"/>
        <w:ind w:right="1373"/>
        <w:jc w:val="both"/>
        <w:rPr>
          <w:b/>
          <w:bCs/>
        </w:rPr>
      </w:pPr>
      <w:r w:rsidRPr="00002C75">
        <w:rPr>
          <w:b/>
          <w:bCs/>
        </w:rPr>
        <w:t>About t</w:t>
      </w:r>
      <w:r w:rsidR="0008006B" w:rsidRPr="00002C75">
        <w:rPr>
          <w:b/>
          <w:bCs/>
        </w:rPr>
        <w:t>he Role</w:t>
      </w:r>
    </w:p>
    <w:p w14:paraId="76540E62" w14:textId="77777777" w:rsidR="002B0934" w:rsidRDefault="002B0934">
      <w:pPr>
        <w:pStyle w:val="BodyText"/>
        <w:ind w:right="1373"/>
        <w:jc w:val="both"/>
        <w:rPr>
          <w:b/>
          <w:bCs/>
          <w:u w:val="single"/>
        </w:rPr>
      </w:pPr>
    </w:p>
    <w:p w14:paraId="387B166D" w14:textId="3A7D859A" w:rsidR="00AF0871" w:rsidRDefault="002B0934" w:rsidP="00A57B4F">
      <w:pPr>
        <w:pStyle w:val="BodyText"/>
        <w:ind w:right="1373"/>
        <w:jc w:val="both"/>
      </w:pPr>
      <w:r>
        <w:t xml:space="preserve">Working in a small team of Administrators and based at one of our Day Centres (Hubs), you will be providing business administration for </w:t>
      </w:r>
      <w:r w:rsidR="00AF0871">
        <w:t>the Hub Manage</w:t>
      </w:r>
      <w:r w:rsidR="00002C75">
        <w:t>r/</w:t>
      </w:r>
      <w:r w:rsidR="00AF0871">
        <w:t xml:space="preserve"> Hub</w:t>
      </w:r>
      <w:r>
        <w:t xml:space="preserve"> and, with your colleagues in the Business Administration Team, for the wider Charity.</w:t>
      </w:r>
    </w:p>
    <w:p w14:paraId="21D6E62D" w14:textId="77777777" w:rsidR="00773353" w:rsidRDefault="00773353" w:rsidP="00773353">
      <w:pPr>
        <w:pStyle w:val="Heading2"/>
        <w:spacing w:before="269"/>
      </w:pPr>
      <w:r>
        <w:t>Principal</w:t>
      </w:r>
      <w:r>
        <w:rPr>
          <w:spacing w:val="-8"/>
        </w:rPr>
        <w:t xml:space="preserve"> </w:t>
      </w:r>
      <w:r>
        <w:rPr>
          <w:spacing w:val="-2"/>
        </w:rPr>
        <w:t>Duties:</w:t>
      </w:r>
    </w:p>
    <w:p w14:paraId="1B9A3651" w14:textId="77777777" w:rsidR="002B0934" w:rsidRDefault="002B0934" w:rsidP="000661A8">
      <w:pPr>
        <w:pStyle w:val="BodyText"/>
        <w:ind w:left="0" w:right="1373"/>
        <w:jc w:val="both"/>
      </w:pPr>
    </w:p>
    <w:p w14:paraId="34C82248" w14:textId="77777777" w:rsidR="004E6607" w:rsidRDefault="004E6607" w:rsidP="004E6607">
      <w:pPr>
        <w:pStyle w:val="BodyText"/>
        <w:ind w:right="1373"/>
        <w:jc w:val="both"/>
        <w:rPr>
          <w:u w:val="single"/>
        </w:rPr>
      </w:pPr>
      <w:r w:rsidRPr="002B0934">
        <w:rPr>
          <w:u w:val="single"/>
        </w:rPr>
        <w:t>Working under the direction of the Hub Manager (08.30 – 12.30 daily):</w:t>
      </w:r>
    </w:p>
    <w:p w14:paraId="684F78FE" w14:textId="77777777" w:rsidR="00AF0871" w:rsidRPr="002B0934" w:rsidRDefault="00AF0871" w:rsidP="005E30C4">
      <w:pPr>
        <w:pStyle w:val="BodyText"/>
        <w:ind w:right="1373"/>
        <w:rPr>
          <w:u w:val="single"/>
        </w:rPr>
      </w:pPr>
    </w:p>
    <w:p w14:paraId="7CD80602" w14:textId="5A869398" w:rsidR="004E6607" w:rsidRDefault="004E6607" w:rsidP="005E30C4">
      <w:pPr>
        <w:pStyle w:val="BodyText"/>
        <w:numPr>
          <w:ilvl w:val="0"/>
          <w:numId w:val="9"/>
        </w:numPr>
        <w:ind w:right="1373"/>
      </w:pPr>
      <w:r>
        <w:t xml:space="preserve">To be the main point of reception for the Hub, presenting a friendly welcome for people with learning disabilities and for the </w:t>
      </w:r>
      <w:proofErr w:type="spellStart"/>
      <w:r>
        <w:t>Organisation’s</w:t>
      </w:r>
      <w:proofErr w:type="spellEnd"/>
      <w:r>
        <w:t xml:space="preserve"> </w:t>
      </w:r>
      <w:proofErr w:type="gramStart"/>
      <w:r>
        <w:t>visitors;</w:t>
      </w:r>
      <w:proofErr w:type="gramEnd"/>
    </w:p>
    <w:p w14:paraId="066B8379" w14:textId="52D82538" w:rsidR="004E6607" w:rsidRDefault="004E6607" w:rsidP="005E30C4">
      <w:pPr>
        <w:pStyle w:val="BodyText"/>
        <w:numPr>
          <w:ilvl w:val="0"/>
          <w:numId w:val="9"/>
        </w:numPr>
        <w:ind w:right="1373"/>
      </w:pPr>
      <w:r>
        <w:t>To ensure Reception, administration and meeting rooms are clean</w:t>
      </w:r>
      <w:r w:rsidR="00AF0871">
        <w:t xml:space="preserve"> and </w:t>
      </w:r>
      <w:proofErr w:type="gramStart"/>
      <w:r w:rsidR="00AF0871">
        <w:t>tidy;</w:t>
      </w:r>
      <w:proofErr w:type="gramEnd"/>
    </w:p>
    <w:p w14:paraId="659F7F76" w14:textId="3150DAA9" w:rsidR="004E6607" w:rsidRDefault="004E6607" w:rsidP="005E30C4">
      <w:pPr>
        <w:pStyle w:val="BodyText"/>
        <w:numPr>
          <w:ilvl w:val="0"/>
          <w:numId w:val="9"/>
        </w:numPr>
        <w:ind w:right="1373"/>
      </w:pPr>
      <w:r>
        <w:t>To provide</w:t>
      </w:r>
      <w:r w:rsidR="00AF0871">
        <w:t xml:space="preserve"> </w:t>
      </w:r>
      <w:r>
        <w:t xml:space="preserve">administrative support </w:t>
      </w:r>
      <w:r w:rsidR="00AF0871">
        <w:t xml:space="preserve">for the Hub Manager and </w:t>
      </w:r>
      <w:proofErr w:type="gramStart"/>
      <w:r w:rsidR="00AF0871">
        <w:t>Hub;</w:t>
      </w:r>
      <w:proofErr w:type="gramEnd"/>
    </w:p>
    <w:p w14:paraId="32E9CF26" w14:textId="4A512163" w:rsidR="004E6607" w:rsidRDefault="004E6607" w:rsidP="005E30C4">
      <w:pPr>
        <w:pStyle w:val="BodyText"/>
        <w:numPr>
          <w:ilvl w:val="0"/>
          <w:numId w:val="9"/>
        </w:numPr>
        <w:ind w:right="1373"/>
      </w:pPr>
      <w:r>
        <w:t>To ensure local systems, policies/procedures, resources and displays are up-to-date</w:t>
      </w:r>
      <w:r w:rsidR="005B4ABA">
        <w:t xml:space="preserve"> and brand </w:t>
      </w:r>
      <w:proofErr w:type="gramStart"/>
      <w:r w:rsidR="005B4ABA">
        <w:t>compliant</w:t>
      </w:r>
      <w:r>
        <w:t>;</w:t>
      </w:r>
      <w:proofErr w:type="gramEnd"/>
    </w:p>
    <w:p w14:paraId="4EBCB341" w14:textId="23F6823F" w:rsidR="004E6607" w:rsidRDefault="004E6607" w:rsidP="005E30C4">
      <w:pPr>
        <w:pStyle w:val="BodyText"/>
        <w:numPr>
          <w:ilvl w:val="0"/>
          <w:numId w:val="9"/>
        </w:numPr>
        <w:ind w:right="1373"/>
      </w:pPr>
      <w:r>
        <w:t xml:space="preserve">To act as Petty Cash Custodian with responsibility for all petty cash handling, banking, storage and transactions at the </w:t>
      </w:r>
      <w:proofErr w:type="gramStart"/>
      <w:r>
        <w:t>Hub;</w:t>
      </w:r>
      <w:proofErr w:type="gramEnd"/>
    </w:p>
    <w:p w14:paraId="3835A546" w14:textId="7700850E" w:rsidR="004E6607" w:rsidRDefault="004E6607" w:rsidP="005E30C4">
      <w:pPr>
        <w:pStyle w:val="BodyText"/>
        <w:numPr>
          <w:ilvl w:val="0"/>
          <w:numId w:val="9"/>
        </w:numPr>
        <w:ind w:right="1373"/>
      </w:pPr>
      <w:r>
        <w:t xml:space="preserve">To ensure all donations received locally at the Hub and through activities in the community are processed in line with Gifts, Donations Hospitality &amp; Benefits </w:t>
      </w:r>
      <w:proofErr w:type="gramStart"/>
      <w:r>
        <w:t>Procedure;</w:t>
      </w:r>
      <w:proofErr w:type="gramEnd"/>
    </w:p>
    <w:p w14:paraId="7D122E0A" w14:textId="3685116E" w:rsidR="004E6607" w:rsidRDefault="004E6607" w:rsidP="005E30C4">
      <w:pPr>
        <w:pStyle w:val="BodyText"/>
        <w:numPr>
          <w:ilvl w:val="0"/>
          <w:numId w:val="9"/>
        </w:numPr>
        <w:ind w:right="1373"/>
      </w:pPr>
      <w:r>
        <w:t xml:space="preserve">Keep a diary of key dates for regulatory renewals for transport and hubs e.g. BSOG, MOT, blue badges, PAT testing, gas checks, </w:t>
      </w:r>
      <w:proofErr w:type="gramStart"/>
      <w:r>
        <w:t>legionnaires</w:t>
      </w:r>
      <w:proofErr w:type="gramEnd"/>
      <w:r>
        <w:t xml:space="preserve"> </w:t>
      </w:r>
      <w:proofErr w:type="gramStart"/>
      <w:r>
        <w:t>checks</w:t>
      </w:r>
      <w:proofErr w:type="gramEnd"/>
      <w:r>
        <w:t xml:space="preserve"> etc.</w:t>
      </w:r>
    </w:p>
    <w:p w14:paraId="3B6E71FC" w14:textId="77777777" w:rsidR="00FC750A" w:rsidRDefault="00FC750A" w:rsidP="005E30C4">
      <w:pPr>
        <w:pStyle w:val="BodyText"/>
        <w:ind w:right="1373"/>
      </w:pPr>
    </w:p>
    <w:p w14:paraId="5A87E5FA" w14:textId="10056E8B" w:rsidR="004E6607" w:rsidRDefault="004E6607" w:rsidP="005E30C4">
      <w:pPr>
        <w:pStyle w:val="BodyText"/>
        <w:ind w:right="1373"/>
        <w:rPr>
          <w:u w:val="single"/>
        </w:rPr>
      </w:pPr>
      <w:r w:rsidRPr="002B0934">
        <w:rPr>
          <w:u w:val="single"/>
        </w:rPr>
        <w:t>Working under the direction of the Business Support Manager (12.30 – 14.00 daily):</w:t>
      </w:r>
    </w:p>
    <w:p w14:paraId="445C7E66" w14:textId="77777777" w:rsidR="008A7FFC" w:rsidRPr="002B0934" w:rsidRDefault="008A7FFC" w:rsidP="005E30C4">
      <w:pPr>
        <w:pStyle w:val="BodyText"/>
        <w:ind w:right="1373"/>
        <w:rPr>
          <w:u w:val="single"/>
        </w:rPr>
      </w:pPr>
    </w:p>
    <w:p w14:paraId="2A8E9EE2" w14:textId="4E1C22F3" w:rsidR="004E6607" w:rsidRDefault="004E6607" w:rsidP="005E30C4">
      <w:pPr>
        <w:pStyle w:val="BodyText"/>
        <w:numPr>
          <w:ilvl w:val="0"/>
          <w:numId w:val="10"/>
        </w:numPr>
        <w:ind w:right="1373"/>
      </w:pPr>
      <w:r>
        <w:t xml:space="preserve">To provide administrative support for the wider </w:t>
      </w:r>
      <w:proofErr w:type="spellStart"/>
      <w:r>
        <w:t>Organisation</w:t>
      </w:r>
      <w:proofErr w:type="spellEnd"/>
      <w:r>
        <w:t xml:space="preserve"> in conjunction with other business Administrators as directed by the Business Support Manager.</w:t>
      </w:r>
    </w:p>
    <w:p w14:paraId="3C720FA1" w14:textId="433CD6B3" w:rsidR="004E6607" w:rsidRDefault="004E6607" w:rsidP="005E30C4">
      <w:pPr>
        <w:pStyle w:val="BodyText"/>
        <w:numPr>
          <w:ilvl w:val="0"/>
          <w:numId w:val="10"/>
        </w:numPr>
        <w:ind w:right="1373"/>
      </w:pPr>
      <w:r>
        <w:t xml:space="preserve">Key tasks include but are not limited </w:t>
      </w:r>
      <w:proofErr w:type="gramStart"/>
      <w:r>
        <w:t>to:</w:t>
      </w:r>
      <w:proofErr w:type="gramEnd"/>
      <w:r>
        <w:t xml:space="preserve"> recruitment, administration of </w:t>
      </w:r>
      <w:proofErr w:type="spellStart"/>
      <w:r>
        <w:t>localised</w:t>
      </w:r>
      <w:proofErr w:type="spellEnd"/>
      <w:r>
        <w:t xml:space="preserve"> marketing, administration of asset register &amp; procurement activity, liaison with suppliers, records maintenance (</w:t>
      </w:r>
      <w:proofErr w:type="spellStart"/>
      <w:r>
        <w:t>Charitylog</w:t>
      </w:r>
      <w:proofErr w:type="spellEnd"/>
      <w:r>
        <w:t xml:space="preserve"> CRM, server, hard copy), </w:t>
      </w:r>
      <w:proofErr w:type="gramStart"/>
      <w:r>
        <w:t>archiving;</w:t>
      </w:r>
      <w:proofErr w:type="gramEnd"/>
    </w:p>
    <w:p w14:paraId="2F88A4B5" w14:textId="0364A47D" w:rsidR="00ED06AF" w:rsidRDefault="004E6607" w:rsidP="005E30C4">
      <w:pPr>
        <w:pStyle w:val="BodyText"/>
        <w:numPr>
          <w:ilvl w:val="0"/>
          <w:numId w:val="10"/>
        </w:numPr>
        <w:ind w:right="1373"/>
      </w:pPr>
      <w:r>
        <w:t>To attend Business Administration meetings and training as required.</w:t>
      </w:r>
    </w:p>
    <w:p w14:paraId="7C079545" w14:textId="77777777" w:rsidR="00BC398B" w:rsidRDefault="00BC398B" w:rsidP="00BC398B">
      <w:pPr>
        <w:tabs>
          <w:tab w:val="left" w:pos="1260"/>
        </w:tabs>
        <w:spacing w:before="20" w:line="259" w:lineRule="auto"/>
        <w:ind w:right="1383"/>
      </w:pPr>
    </w:p>
    <w:p w14:paraId="49F66EAD" w14:textId="6B5EF04B" w:rsidR="00BC398B" w:rsidRPr="00BC398B" w:rsidRDefault="00F44501" w:rsidP="008E48ED">
      <w:pPr>
        <w:tabs>
          <w:tab w:val="left" w:pos="1260"/>
        </w:tabs>
        <w:spacing w:before="20" w:line="259" w:lineRule="auto"/>
        <w:ind w:right="1383"/>
        <w:rPr>
          <w:b/>
          <w:bCs/>
        </w:rPr>
      </w:pPr>
      <w:r>
        <w:rPr>
          <w:b/>
          <w:bCs/>
        </w:rPr>
        <w:t xml:space="preserve">         </w:t>
      </w:r>
      <w:r w:rsidR="00BC398B"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5B1EFF54" w:rsidR="00BC398B" w:rsidRDefault="00BC398B" w:rsidP="00F44501">
      <w:pPr>
        <w:pStyle w:val="ListParagraph"/>
        <w:numPr>
          <w:ilvl w:val="0"/>
          <w:numId w:val="6"/>
        </w:numPr>
        <w:tabs>
          <w:tab w:val="left" w:pos="1260"/>
        </w:tabs>
        <w:spacing w:before="20" w:line="259" w:lineRule="auto"/>
        <w:ind w:right="1383"/>
      </w:pPr>
      <w:r>
        <w:t xml:space="preserve">To ensure the Safeguarding of Clients within service at all </w:t>
      </w:r>
      <w:proofErr w:type="gramStart"/>
      <w:r>
        <w:t>times;</w:t>
      </w:r>
      <w:proofErr w:type="gramEnd"/>
    </w:p>
    <w:p w14:paraId="1E6B75B1" w14:textId="77777777" w:rsidR="006568F1" w:rsidRDefault="00BC398B" w:rsidP="00F44501">
      <w:pPr>
        <w:pStyle w:val="ListParagraph"/>
        <w:numPr>
          <w:ilvl w:val="0"/>
          <w:numId w:val="6"/>
        </w:numPr>
        <w:tabs>
          <w:tab w:val="left" w:pos="1260"/>
        </w:tabs>
        <w:spacing w:before="20" w:line="259" w:lineRule="auto"/>
        <w:ind w:right="1383"/>
      </w:pPr>
      <w:r>
        <w:t>To maintain safe working practices, ensuring Health &amp; Safety at work both on</w:t>
      </w:r>
    </w:p>
    <w:p w14:paraId="7AF0CCE2" w14:textId="19F50E5E" w:rsidR="00BC398B" w:rsidRDefault="004A4BD9" w:rsidP="00150F53">
      <w:pPr>
        <w:tabs>
          <w:tab w:val="left" w:pos="1260"/>
        </w:tabs>
        <w:spacing w:before="20" w:line="259" w:lineRule="auto"/>
        <w:ind w:left="720" w:right="1383"/>
      </w:pPr>
      <w:r>
        <w:t xml:space="preserve">      </w:t>
      </w:r>
      <w:r w:rsidR="00BC398B">
        <w:t xml:space="preserve">site and within Journey’s outreach </w:t>
      </w:r>
      <w:proofErr w:type="gramStart"/>
      <w:r w:rsidR="00BC398B">
        <w:t>activities;</w:t>
      </w:r>
      <w:proofErr w:type="gramEnd"/>
    </w:p>
    <w:p w14:paraId="50DC9DF5" w14:textId="77777777" w:rsidR="00D63EDA" w:rsidRDefault="00BC398B" w:rsidP="00287F24">
      <w:pPr>
        <w:pStyle w:val="ListParagraph"/>
        <w:numPr>
          <w:ilvl w:val="0"/>
          <w:numId w:val="7"/>
        </w:numPr>
        <w:tabs>
          <w:tab w:val="left" w:pos="1260"/>
        </w:tabs>
        <w:spacing w:before="20" w:line="259" w:lineRule="auto"/>
        <w:ind w:right="1383"/>
      </w:pPr>
      <w:r>
        <w:t>To promote Journey’s mission and values and to commit to successful delivery</w:t>
      </w:r>
    </w:p>
    <w:p w14:paraId="02F0E301" w14:textId="43A4D4C3" w:rsidR="00BC398B" w:rsidRDefault="004A4BD9" w:rsidP="004A4BD9">
      <w:pPr>
        <w:tabs>
          <w:tab w:val="left" w:pos="1260"/>
        </w:tabs>
        <w:spacing w:before="20" w:line="259" w:lineRule="auto"/>
        <w:ind w:left="720" w:right="1383"/>
      </w:pPr>
      <w:r>
        <w:t xml:space="preserve">      </w:t>
      </w:r>
      <w:r w:rsidR="00BC398B">
        <w:t xml:space="preserve">of our five strategic </w:t>
      </w:r>
      <w:proofErr w:type="gramStart"/>
      <w:r w:rsidR="00BC398B">
        <w:t>priorities;</w:t>
      </w:r>
      <w:proofErr w:type="gramEnd"/>
    </w:p>
    <w:p w14:paraId="6E415C3A" w14:textId="51E6B982" w:rsidR="00BC398B" w:rsidRDefault="00BC398B" w:rsidP="00287F24">
      <w:pPr>
        <w:pStyle w:val="ListParagraph"/>
        <w:numPr>
          <w:ilvl w:val="0"/>
          <w:numId w:val="7"/>
        </w:numPr>
        <w:tabs>
          <w:tab w:val="left" w:pos="1260"/>
        </w:tabs>
        <w:spacing w:before="20" w:line="259" w:lineRule="auto"/>
        <w:ind w:right="1383"/>
      </w:pPr>
      <w:r>
        <w:t xml:space="preserve">To champion equality &amp; diversity and inclusion for </w:t>
      </w:r>
      <w:proofErr w:type="gramStart"/>
      <w:r>
        <w:t>all;</w:t>
      </w:r>
      <w:proofErr w:type="gramEnd"/>
    </w:p>
    <w:p w14:paraId="5C7C061F" w14:textId="45F0BBE9" w:rsidR="00BC398B" w:rsidRDefault="00BC398B" w:rsidP="00287F24">
      <w:pPr>
        <w:pStyle w:val="ListParagraph"/>
        <w:numPr>
          <w:ilvl w:val="0"/>
          <w:numId w:val="7"/>
        </w:numPr>
        <w:tabs>
          <w:tab w:val="left" w:pos="1260"/>
        </w:tabs>
        <w:spacing w:before="20" w:line="259" w:lineRule="auto"/>
        <w:ind w:right="1383"/>
      </w:pPr>
      <w:r>
        <w:t xml:space="preserve">To observe all Journey’s policies and </w:t>
      </w:r>
      <w:proofErr w:type="gramStart"/>
      <w:r>
        <w:t>procedures;</w:t>
      </w:r>
      <w:proofErr w:type="gramEnd"/>
    </w:p>
    <w:p w14:paraId="2F3AF942" w14:textId="77777777" w:rsidR="006F7ED1" w:rsidRDefault="00BC398B" w:rsidP="00287F24">
      <w:pPr>
        <w:pStyle w:val="ListParagraph"/>
        <w:numPr>
          <w:ilvl w:val="0"/>
          <w:numId w:val="7"/>
        </w:numPr>
        <w:tabs>
          <w:tab w:val="left" w:pos="1260"/>
        </w:tabs>
        <w:spacing w:before="20" w:line="259" w:lineRule="auto"/>
        <w:ind w:right="1383"/>
      </w:pPr>
      <w:r>
        <w:t>To ensure the standards of our work meet the requirements of service</w:t>
      </w:r>
    </w:p>
    <w:p w14:paraId="1D03B725" w14:textId="097A1080" w:rsidR="00BC398B" w:rsidRDefault="004A4BD9" w:rsidP="004A4BD9">
      <w:pPr>
        <w:tabs>
          <w:tab w:val="left" w:pos="1260"/>
        </w:tabs>
        <w:spacing w:before="20" w:line="259" w:lineRule="auto"/>
        <w:ind w:left="720" w:right="1383"/>
      </w:pPr>
      <w:r>
        <w:t xml:space="preserve">      </w:t>
      </w:r>
      <w:r w:rsidR="00BC398B">
        <w:t xml:space="preserve">regulators and funders as directed by line </w:t>
      </w:r>
      <w:proofErr w:type="gramStart"/>
      <w:r w:rsidR="00BC398B">
        <w:t>managers;</w:t>
      </w:r>
      <w:proofErr w:type="gramEnd"/>
    </w:p>
    <w:p w14:paraId="3B219AC7" w14:textId="77777777" w:rsidR="006F7ED1" w:rsidRDefault="00BC398B" w:rsidP="00150F53">
      <w:pPr>
        <w:pStyle w:val="ListParagraph"/>
        <w:numPr>
          <w:ilvl w:val="0"/>
          <w:numId w:val="8"/>
        </w:numPr>
        <w:tabs>
          <w:tab w:val="left" w:pos="1260"/>
        </w:tabs>
        <w:spacing w:before="20" w:line="259" w:lineRule="auto"/>
        <w:ind w:right="1383"/>
      </w:pPr>
      <w:r>
        <w:t>To attend Journey meetings and events as required: these may include</w:t>
      </w:r>
    </w:p>
    <w:p w14:paraId="3295BECA" w14:textId="06335884" w:rsidR="00BC398B" w:rsidRDefault="004A4BD9" w:rsidP="004A4BD9">
      <w:pPr>
        <w:tabs>
          <w:tab w:val="left" w:pos="1260"/>
        </w:tabs>
        <w:spacing w:before="20" w:line="259" w:lineRule="auto"/>
        <w:ind w:left="720" w:right="1383"/>
      </w:pPr>
      <w:r>
        <w:t xml:space="preserve">      </w:t>
      </w:r>
      <w:r w:rsidR="00BC398B">
        <w:t xml:space="preserve">occasional unsocial hours </w:t>
      </w:r>
      <w:proofErr w:type="gramStart"/>
      <w:r w:rsidR="00BC398B">
        <w:t>commitment;</w:t>
      </w:r>
      <w:proofErr w:type="gramEnd"/>
    </w:p>
    <w:p w14:paraId="793A8895" w14:textId="77777777" w:rsidR="006F7ED1" w:rsidRDefault="00BC398B" w:rsidP="00150F53">
      <w:pPr>
        <w:pStyle w:val="ListParagraph"/>
        <w:numPr>
          <w:ilvl w:val="0"/>
          <w:numId w:val="8"/>
        </w:numPr>
        <w:tabs>
          <w:tab w:val="left" w:pos="1260"/>
        </w:tabs>
        <w:spacing w:before="20" w:line="259" w:lineRule="auto"/>
        <w:ind w:right="1383"/>
      </w:pPr>
      <w:r>
        <w:t>To commit to continuing professional development, attending any training</w:t>
      </w:r>
    </w:p>
    <w:p w14:paraId="5C681407" w14:textId="69072C5D" w:rsidR="001D726E" w:rsidRDefault="002946B3" w:rsidP="00A57B4F">
      <w:pPr>
        <w:tabs>
          <w:tab w:val="left" w:pos="1260"/>
        </w:tabs>
        <w:spacing w:before="20" w:line="259" w:lineRule="auto"/>
        <w:ind w:left="720" w:right="1383"/>
      </w:pPr>
      <w:r>
        <w:t xml:space="preserve">      </w:t>
      </w:r>
      <w:r w:rsidR="00BC398B">
        <w:t xml:space="preserve">identified by </w:t>
      </w:r>
      <w:proofErr w:type="gramStart"/>
      <w:r w:rsidR="00BC398B">
        <w:t>Journey;</w:t>
      </w:r>
      <w:proofErr w:type="gramEnd"/>
    </w:p>
    <w:p w14:paraId="2A78CD28" w14:textId="673FC598" w:rsidR="00C76426" w:rsidRDefault="00642965" w:rsidP="00642965">
      <w:pPr>
        <w:tabs>
          <w:tab w:val="left" w:pos="1260"/>
        </w:tabs>
        <w:spacing w:before="20" w:line="259" w:lineRule="auto"/>
        <w:ind w:left="720" w:right="1383"/>
      </w:pPr>
      <w:r>
        <w:t>•</w:t>
      </w:r>
      <w:r>
        <w:tab/>
        <w:t>To carry out any other duties which fall within the broad spirit, scope and purpose of this job description. This job description reflects the major tasks to be carried out by the post holder and identifies a level of responsibility at which they will be required to work. The major tasks may be reviewed from time to time to reflect changing needs and circumstances. Such reviews and any changes will be carried out in consultation with the post holder</w:t>
      </w:r>
    </w:p>
    <w:p w14:paraId="1A2718F2" w14:textId="77777777" w:rsidR="00C76426" w:rsidRDefault="00C76426" w:rsidP="00A57B4F">
      <w:pPr>
        <w:tabs>
          <w:tab w:val="left" w:pos="1260"/>
        </w:tabs>
        <w:spacing w:before="20" w:line="259" w:lineRule="auto"/>
        <w:ind w:right="1383"/>
      </w:pPr>
    </w:p>
    <w:p w14:paraId="6A2CCB6D" w14:textId="77777777" w:rsidR="00736730" w:rsidRPr="00736730" w:rsidRDefault="00736730" w:rsidP="006568F1">
      <w:pPr>
        <w:tabs>
          <w:tab w:val="left" w:pos="1260"/>
        </w:tabs>
        <w:spacing w:before="20" w:line="259" w:lineRule="auto"/>
        <w:ind w:left="720" w:right="1383"/>
        <w:rPr>
          <w:b/>
          <w:bCs/>
          <w:u w:val="single"/>
        </w:rPr>
      </w:pPr>
      <w:r w:rsidRPr="00736730">
        <w:rPr>
          <w:b/>
          <w:bCs/>
          <w:u w:val="single"/>
        </w:rPr>
        <w:t>Terms and Conditions</w:t>
      </w:r>
    </w:p>
    <w:p w14:paraId="5384F45B" w14:textId="77777777" w:rsidR="00736730" w:rsidRDefault="00736730" w:rsidP="006568F1">
      <w:pPr>
        <w:tabs>
          <w:tab w:val="left" w:pos="1260"/>
        </w:tabs>
        <w:spacing w:before="20" w:line="259" w:lineRule="auto"/>
        <w:ind w:left="720" w:right="1383"/>
      </w:pPr>
    </w:p>
    <w:p w14:paraId="2E9F2625" w14:textId="77777777" w:rsidR="00736730" w:rsidRDefault="00736730" w:rsidP="006568F1">
      <w:pPr>
        <w:tabs>
          <w:tab w:val="left" w:pos="1260"/>
        </w:tabs>
        <w:spacing w:before="20" w:line="259" w:lineRule="auto"/>
        <w:ind w:left="720" w:right="1383"/>
      </w:pPr>
      <w:r>
        <w:t>Contracts are offered on a permanent basis.</w:t>
      </w:r>
    </w:p>
    <w:p w14:paraId="2A87202D" w14:textId="77777777" w:rsidR="00736730" w:rsidRDefault="00736730" w:rsidP="006568F1">
      <w:pPr>
        <w:tabs>
          <w:tab w:val="left" w:pos="1260"/>
        </w:tabs>
        <w:spacing w:before="20" w:line="259" w:lineRule="auto"/>
        <w:ind w:left="720" w:right="1383"/>
      </w:pPr>
    </w:p>
    <w:p w14:paraId="1CEA23CF" w14:textId="77777777" w:rsidR="00736730" w:rsidRDefault="00736730" w:rsidP="006568F1">
      <w:pPr>
        <w:tabs>
          <w:tab w:val="left" w:pos="1260"/>
        </w:tabs>
        <w:spacing w:before="20" w:line="259" w:lineRule="auto"/>
        <w:ind w:left="720" w:right="1383"/>
      </w:pPr>
      <w:r>
        <w:t xml:space="preserve">Employees are provided with 36 days leave/annum pro rata, a contributory pension scheme, a healthcare package, holiday buy-back scheme, length of service holiday accrual scheme, Cycle2Work Scheme, Salary and </w:t>
      </w:r>
      <w:proofErr w:type="gramStart"/>
      <w:r>
        <w:t>a Journey</w:t>
      </w:r>
      <w:proofErr w:type="gramEnd"/>
      <w:r>
        <w:t xml:space="preserve"> promotional items welcome pack. Staff are also offered discounted lunches and free refreshments.</w:t>
      </w:r>
    </w:p>
    <w:p w14:paraId="5D6C7E49" w14:textId="77777777" w:rsidR="00736730" w:rsidRDefault="00736730" w:rsidP="006568F1">
      <w:pPr>
        <w:tabs>
          <w:tab w:val="left" w:pos="1260"/>
        </w:tabs>
        <w:spacing w:before="20" w:line="259" w:lineRule="auto"/>
        <w:ind w:left="720" w:right="1383"/>
      </w:pPr>
    </w:p>
    <w:p w14:paraId="2D3192D8" w14:textId="72E8B36D" w:rsidR="005E30C4"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533DDFC6" w:rsidR="001D726E" w:rsidRDefault="005E30C4" w:rsidP="00A57B4F">
      <w:r>
        <w:br w:type="page"/>
      </w:r>
    </w:p>
    <w:p w14:paraId="6825909B" w14:textId="74A733FE" w:rsidR="005E30C4" w:rsidRDefault="00057A33" w:rsidP="00002C75">
      <w:pPr>
        <w:spacing w:before="82"/>
        <w:rPr>
          <w:b/>
          <w:spacing w:val="-2"/>
        </w:rPr>
      </w:pPr>
      <w:r>
        <w:rPr>
          <w:b/>
        </w:rPr>
        <w:lastRenderedPageBreak/>
        <w:t>Person</w:t>
      </w:r>
      <w:r>
        <w:rPr>
          <w:b/>
          <w:spacing w:val="-3"/>
        </w:rPr>
        <w:t xml:space="preserve"> </w:t>
      </w:r>
      <w:r>
        <w:rPr>
          <w:b/>
          <w:spacing w:val="-2"/>
        </w:rPr>
        <w:t>Specification</w:t>
      </w:r>
    </w:p>
    <w:p w14:paraId="483AD528" w14:textId="77777777" w:rsidR="005E30C4" w:rsidRDefault="005E30C4" w:rsidP="005E30C4">
      <w:pPr>
        <w:pStyle w:val="BodyText"/>
        <w:spacing w:before="47"/>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844"/>
      </w:tblGrid>
      <w:tr w:rsidR="005E30C4" w14:paraId="7AC12D7E" w14:textId="77777777" w:rsidTr="009615CF">
        <w:trPr>
          <w:trHeight w:val="539"/>
        </w:trPr>
        <w:tc>
          <w:tcPr>
            <w:tcW w:w="7372" w:type="dxa"/>
            <w:shd w:val="clear" w:color="auto" w:fill="D9D9D9"/>
          </w:tcPr>
          <w:p w14:paraId="14103AB9" w14:textId="77777777" w:rsidR="005E30C4" w:rsidRDefault="005E30C4" w:rsidP="009615CF">
            <w:pPr>
              <w:pStyle w:val="TableParagraph"/>
              <w:rPr>
                <w:b/>
              </w:rPr>
            </w:pPr>
            <w:r>
              <w:rPr>
                <w:b/>
              </w:rPr>
              <w:t>Qualifications</w:t>
            </w:r>
            <w:r>
              <w:rPr>
                <w:b/>
                <w:spacing w:val="-9"/>
              </w:rPr>
              <w:t xml:space="preserve"> </w:t>
            </w:r>
            <w:r>
              <w:rPr>
                <w:b/>
              </w:rPr>
              <w:t>&amp;</w:t>
            </w:r>
            <w:r>
              <w:rPr>
                <w:b/>
                <w:spacing w:val="-6"/>
              </w:rPr>
              <w:t xml:space="preserve"> </w:t>
            </w:r>
            <w:r>
              <w:rPr>
                <w:b/>
                <w:spacing w:val="-2"/>
              </w:rPr>
              <w:t>Licensing</w:t>
            </w:r>
          </w:p>
        </w:tc>
        <w:tc>
          <w:tcPr>
            <w:tcW w:w="1844" w:type="dxa"/>
            <w:shd w:val="clear" w:color="auto" w:fill="D9D9D9"/>
          </w:tcPr>
          <w:p w14:paraId="4DA980DB" w14:textId="77777777" w:rsidR="005E30C4" w:rsidRDefault="005E30C4" w:rsidP="009615CF">
            <w:pPr>
              <w:pStyle w:val="TableParagraph"/>
              <w:spacing w:before="0" w:line="270" w:lineRule="atLeast"/>
              <w:rPr>
                <w:b/>
              </w:rPr>
            </w:pPr>
            <w:r>
              <w:rPr>
                <w:b/>
              </w:rPr>
              <w:t>Essential</w:t>
            </w:r>
            <w:r>
              <w:rPr>
                <w:b/>
                <w:spacing w:val="-16"/>
              </w:rPr>
              <w:t xml:space="preserve"> </w:t>
            </w:r>
            <w:r>
              <w:rPr>
                <w:b/>
              </w:rPr>
              <w:t>(E)</w:t>
            </w:r>
            <w:r>
              <w:rPr>
                <w:b/>
                <w:spacing w:val="-15"/>
              </w:rPr>
              <w:t xml:space="preserve"> </w:t>
            </w:r>
            <w:r>
              <w:rPr>
                <w:b/>
              </w:rPr>
              <w:t>or Desirable (D)</w:t>
            </w:r>
          </w:p>
        </w:tc>
      </w:tr>
      <w:tr w:rsidR="005E30C4" w14:paraId="0F4B4A04" w14:textId="77777777" w:rsidTr="009615CF">
        <w:trPr>
          <w:trHeight w:val="270"/>
        </w:trPr>
        <w:tc>
          <w:tcPr>
            <w:tcW w:w="7372" w:type="dxa"/>
          </w:tcPr>
          <w:p w14:paraId="5FFB361B" w14:textId="77777777" w:rsidR="005E30C4" w:rsidRDefault="005E30C4" w:rsidP="009615CF">
            <w:pPr>
              <w:pStyle w:val="TableParagraph"/>
              <w:spacing w:line="249" w:lineRule="exact"/>
            </w:pPr>
            <w:r>
              <w:t>NVQ</w:t>
            </w:r>
            <w:r>
              <w:rPr>
                <w:spacing w:val="-7"/>
              </w:rPr>
              <w:t xml:space="preserve"> </w:t>
            </w:r>
            <w:r>
              <w:t>Level</w:t>
            </w:r>
            <w:r>
              <w:rPr>
                <w:spacing w:val="-4"/>
              </w:rPr>
              <w:t xml:space="preserve"> </w:t>
            </w:r>
            <w:r>
              <w:t>2</w:t>
            </w:r>
            <w:r>
              <w:rPr>
                <w:spacing w:val="-4"/>
              </w:rPr>
              <w:t xml:space="preserve"> </w:t>
            </w:r>
            <w:r>
              <w:t>or</w:t>
            </w:r>
            <w:r>
              <w:rPr>
                <w:spacing w:val="-4"/>
              </w:rPr>
              <w:t xml:space="preserve"> </w:t>
            </w:r>
            <w:r>
              <w:t>3</w:t>
            </w:r>
            <w:r>
              <w:rPr>
                <w:spacing w:val="-4"/>
              </w:rPr>
              <w:t xml:space="preserve"> </w:t>
            </w:r>
            <w:r>
              <w:t>Business</w:t>
            </w:r>
            <w:r>
              <w:rPr>
                <w:spacing w:val="-4"/>
              </w:rPr>
              <w:t xml:space="preserve"> </w:t>
            </w:r>
            <w:r>
              <w:t>Administration</w:t>
            </w:r>
            <w:r>
              <w:rPr>
                <w:spacing w:val="-5"/>
              </w:rPr>
              <w:t xml:space="preserve"> </w:t>
            </w:r>
            <w:r>
              <w:t>or</w:t>
            </w:r>
            <w:r>
              <w:rPr>
                <w:spacing w:val="-7"/>
              </w:rPr>
              <w:t xml:space="preserve"> </w:t>
            </w:r>
            <w:r>
              <w:t>relevant</w:t>
            </w:r>
            <w:r>
              <w:rPr>
                <w:spacing w:val="-4"/>
              </w:rPr>
              <w:t xml:space="preserve"> </w:t>
            </w:r>
            <w:r>
              <w:rPr>
                <w:spacing w:val="-2"/>
              </w:rPr>
              <w:t>experience</w:t>
            </w:r>
          </w:p>
        </w:tc>
        <w:tc>
          <w:tcPr>
            <w:tcW w:w="1844" w:type="dxa"/>
          </w:tcPr>
          <w:p w14:paraId="4357830C" w14:textId="77777777" w:rsidR="005E30C4" w:rsidRDefault="005E30C4" w:rsidP="009615CF">
            <w:pPr>
              <w:pStyle w:val="TableParagraph"/>
              <w:spacing w:line="249" w:lineRule="exact"/>
            </w:pPr>
            <w:r>
              <w:rPr>
                <w:spacing w:val="-10"/>
              </w:rPr>
              <w:t>E</w:t>
            </w:r>
          </w:p>
        </w:tc>
      </w:tr>
      <w:tr w:rsidR="005E30C4" w14:paraId="7377D844" w14:textId="77777777" w:rsidTr="009615CF">
        <w:trPr>
          <w:trHeight w:val="537"/>
        </w:trPr>
        <w:tc>
          <w:tcPr>
            <w:tcW w:w="7372" w:type="dxa"/>
          </w:tcPr>
          <w:p w14:paraId="56632915" w14:textId="77777777" w:rsidR="005E30C4" w:rsidRDefault="005E30C4" w:rsidP="009615CF">
            <w:pPr>
              <w:pStyle w:val="TableParagraph"/>
              <w:spacing w:before="0" w:line="268" w:lineRule="exact"/>
              <w:ind w:right="288"/>
            </w:pPr>
            <w:r>
              <w:t>English</w:t>
            </w:r>
            <w:r>
              <w:rPr>
                <w:spacing w:val="-5"/>
              </w:rPr>
              <w:t xml:space="preserve"> </w:t>
            </w:r>
            <w:r>
              <w:t>&amp;</w:t>
            </w:r>
            <w:r>
              <w:rPr>
                <w:spacing w:val="-4"/>
              </w:rPr>
              <w:t xml:space="preserve"> </w:t>
            </w:r>
            <w:proofErr w:type="spellStart"/>
            <w:r>
              <w:t>maths</w:t>
            </w:r>
            <w:proofErr w:type="spellEnd"/>
            <w:r>
              <w:rPr>
                <w:spacing w:val="-4"/>
              </w:rPr>
              <w:t xml:space="preserve"> </w:t>
            </w:r>
            <w:r>
              <w:t>minimum</w:t>
            </w:r>
            <w:r>
              <w:rPr>
                <w:spacing w:val="-5"/>
              </w:rPr>
              <w:t xml:space="preserve"> </w:t>
            </w:r>
            <w:r>
              <w:t>level</w:t>
            </w:r>
            <w:r>
              <w:rPr>
                <w:spacing w:val="-3"/>
              </w:rPr>
              <w:t xml:space="preserve"> </w:t>
            </w:r>
            <w:r>
              <w:t>good</w:t>
            </w:r>
            <w:r>
              <w:rPr>
                <w:spacing w:val="-4"/>
              </w:rPr>
              <w:t xml:space="preserve"> </w:t>
            </w:r>
            <w:r>
              <w:t>pass</w:t>
            </w:r>
            <w:r>
              <w:rPr>
                <w:spacing w:val="-4"/>
              </w:rPr>
              <w:t xml:space="preserve"> </w:t>
            </w:r>
            <w:r>
              <w:t>GCSE/O</w:t>
            </w:r>
            <w:r>
              <w:rPr>
                <w:spacing w:val="-4"/>
              </w:rPr>
              <w:t xml:space="preserve"> </w:t>
            </w:r>
            <w:r>
              <w:t>Level</w:t>
            </w:r>
            <w:r>
              <w:rPr>
                <w:spacing w:val="-3"/>
              </w:rPr>
              <w:t xml:space="preserve"> </w:t>
            </w:r>
            <w:r>
              <w:t>(A*-C,</w:t>
            </w:r>
            <w:r>
              <w:rPr>
                <w:spacing w:val="-5"/>
              </w:rPr>
              <w:t xml:space="preserve"> </w:t>
            </w:r>
            <w:r>
              <w:t xml:space="preserve">or </w:t>
            </w:r>
            <w:r>
              <w:rPr>
                <w:spacing w:val="-4"/>
              </w:rPr>
              <w:t>9-4)</w:t>
            </w:r>
          </w:p>
        </w:tc>
        <w:tc>
          <w:tcPr>
            <w:tcW w:w="1844" w:type="dxa"/>
          </w:tcPr>
          <w:p w14:paraId="352BFC39" w14:textId="77777777" w:rsidR="005E30C4" w:rsidRDefault="005E30C4" w:rsidP="009615CF">
            <w:pPr>
              <w:pStyle w:val="TableParagraph"/>
            </w:pPr>
            <w:r>
              <w:rPr>
                <w:spacing w:val="-10"/>
              </w:rPr>
              <w:t>E</w:t>
            </w:r>
          </w:p>
        </w:tc>
      </w:tr>
      <w:tr w:rsidR="005E30C4" w14:paraId="72468C60" w14:textId="77777777" w:rsidTr="009615CF">
        <w:trPr>
          <w:trHeight w:val="539"/>
        </w:trPr>
        <w:tc>
          <w:tcPr>
            <w:tcW w:w="7372" w:type="dxa"/>
          </w:tcPr>
          <w:p w14:paraId="57B0A66F" w14:textId="77777777" w:rsidR="005E30C4" w:rsidRDefault="005E30C4" w:rsidP="009615CF">
            <w:pPr>
              <w:pStyle w:val="TableParagraph"/>
              <w:spacing w:before="0" w:line="268" w:lineRule="exact"/>
              <w:ind w:right="288"/>
            </w:pPr>
            <w:r>
              <w:t>OCR</w:t>
            </w:r>
            <w:r>
              <w:rPr>
                <w:spacing w:val="-3"/>
              </w:rPr>
              <w:t xml:space="preserve"> </w:t>
            </w:r>
            <w:r>
              <w:t>Level</w:t>
            </w:r>
            <w:r>
              <w:rPr>
                <w:spacing w:val="-2"/>
              </w:rPr>
              <w:t xml:space="preserve"> </w:t>
            </w:r>
            <w:r>
              <w:t>2</w:t>
            </w:r>
            <w:r>
              <w:rPr>
                <w:spacing w:val="-3"/>
              </w:rPr>
              <w:t xml:space="preserve"> </w:t>
            </w:r>
            <w:r>
              <w:t>Cert</w:t>
            </w:r>
            <w:r>
              <w:rPr>
                <w:spacing w:val="-4"/>
              </w:rPr>
              <w:t xml:space="preserve"> </w:t>
            </w:r>
            <w:r>
              <w:t>for</w:t>
            </w:r>
            <w:r>
              <w:rPr>
                <w:spacing w:val="-5"/>
              </w:rPr>
              <w:t xml:space="preserve"> </w:t>
            </w:r>
            <w:r>
              <w:t>IT</w:t>
            </w:r>
            <w:r>
              <w:rPr>
                <w:spacing w:val="-6"/>
              </w:rPr>
              <w:t xml:space="preserve"> </w:t>
            </w:r>
            <w:r>
              <w:t>users</w:t>
            </w:r>
            <w:r>
              <w:rPr>
                <w:spacing w:val="-3"/>
              </w:rPr>
              <w:t xml:space="preserve"> </w:t>
            </w:r>
            <w:r>
              <w:t>or</w:t>
            </w:r>
            <w:r>
              <w:rPr>
                <w:spacing w:val="-3"/>
              </w:rPr>
              <w:t xml:space="preserve"> </w:t>
            </w:r>
            <w:r>
              <w:t>BCS</w:t>
            </w:r>
            <w:r>
              <w:rPr>
                <w:spacing w:val="-3"/>
              </w:rPr>
              <w:t xml:space="preserve"> </w:t>
            </w:r>
            <w:r>
              <w:t>ECDL</w:t>
            </w:r>
            <w:r>
              <w:rPr>
                <w:spacing w:val="-2"/>
              </w:rPr>
              <w:t xml:space="preserve"> </w:t>
            </w:r>
            <w:r>
              <w:t>Core</w:t>
            </w:r>
            <w:r>
              <w:rPr>
                <w:spacing w:val="-3"/>
              </w:rPr>
              <w:t xml:space="preserve"> </w:t>
            </w:r>
            <w:r>
              <w:t>Level</w:t>
            </w:r>
            <w:r>
              <w:rPr>
                <w:spacing w:val="-2"/>
              </w:rPr>
              <w:t xml:space="preserve"> </w:t>
            </w:r>
            <w:r>
              <w:t>2</w:t>
            </w:r>
            <w:r>
              <w:rPr>
                <w:spacing w:val="-3"/>
              </w:rPr>
              <w:t xml:space="preserve"> </w:t>
            </w:r>
            <w:r>
              <w:t>or equivalent experience &amp; knowledge</w:t>
            </w:r>
          </w:p>
        </w:tc>
        <w:tc>
          <w:tcPr>
            <w:tcW w:w="1844" w:type="dxa"/>
          </w:tcPr>
          <w:p w14:paraId="2EEDC25F" w14:textId="77777777" w:rsidR="005E30C4" w:rsidRDefault="005E30C4" w:rsidP="009615CF">
            <w:pPr>
              <w:pStyle w:val="TableParagraph"/>
              <w:spacing w:before="4"/>
            </w:pPr>
            <w:r>
              <w:rPr>
                <w:spacing w:val="-10"/>
              </w:rPr>
              <w:t>E</w:t>
            </w:r>
          </w:p>
        </w:tc>
      </w:tr>
      <w:tr w:rsidR="005E30C4" w14:paraId="35B8A27C" w14:textId="77777777" w:rsidTr="009615CF">
        <w:trPr>
          <w:trHeight w:val="270"/>
        </w:trPr>
        <w:tc>
          <w:tcPr>
            <w:tcW w:w="7372" w:type="dxa"/>
          </w:tcPr>
          <w:p w14:paraId="17844539" w14:textId="77777777" w:rsidR="005E30C4" w:rsidRDefault="005E30C4" w:rsidP="009615CF">
            <w:pPr>
              <w:pStyle w:val="TableParagraph"/>
              <w:spacing w:before="4"/>
            </w:pPr>
            <w:r>
              <w:t>ICSA</w:t>
            </w:r>
            <w:r>
              <w:rPr>
                <w:spacing w:val="-11"/>
              </w:rPr>
              <w:t xml:space="preserve"> </w:t>
            </w:r>
            <w:r>
              <w:t>Minute</w:t>
            </w:r>
            <w:r>
              <w:rPr>
                <w:spacing w:val="-4"/>
              </w:rPr>
              <w:t xml:space="preserve"> </w:t>
            </w:r>
            <w:r>
              <w:t>Taking</w:t>
            </w:r>
            <w:r>
              <w:rPr>
                <w:spacing w:val="-5"/>
              </w:rPr>
              <w:t xml:space="preserve"> </w:t>
            </w:r>
            <w:r>
              <w:t>or</w:t>
            </w:r>
            <w:r>
              <w:rPr>
                <w:spacing w:val="-6"/>
              </w:rPr>
              <w:t xml:space="preserve"> </w:t>
            </w:r>
            <w:r>
              <w:t>equivalent</w:t>
            </w:r>
            <w:r>
              <w:rPr>
                <w:spacing w:val="-5"/>
              </w:rPr>
              <w:t xml:space="preserve"> </w:t>
            </w:r>
            <w:r>
              <w:t>experience</w:t>
            </w:r>
            <w:r>
              <w:rPr>
                <w:spacing w:val="-5"/>
              </w:rPr>
              <w:t xml:space="preserve"> </w:t>
            </w:r>
            <w:r>
              <w:t>in</w:t>
            </w:r>
            <w:r>
              <w:rPr>
                <w:spacing w:val="-4"/>
              </w:rPr>
              <w:t xml:space="preserve"> </w:t>
            </w:r>
            <w:r>
              <w:t>a</w:t>
            </w:r>
            <w:r>
              <w:rPr>
                <w:spacing w:val="-4"/>
              </w:rPr>
              <w:t xml:space="preserve"> </w:t>
            </w:r>
            <w:r>
              <w:t>business</w:t>
            </w:r>
            <w:r>
              <w:rPr>
                <w:spacing w:val="-3"/>
              </w:rPr>
              <w:t xml:space="preserve"> </w:t>
            </w:r>
            <w:r>
              <w:rPr>
                <w:spacing w:val="-2"/>
              </w:rPr>
              <w:t>context</w:t>
            </w:r>
          </w:p>
        </w:tc>
        <w:tc>
          <w:tcPr>
            <w:tcW w:w="1844" w:type="dxa"/>
          </w:tcPr>
          <w:p w14:paraId="48606968" w14:textId="77777777" w:rsidR="005E30C4" w:rsidRDefault="005E30C4" w:rsidP="009615CF">
            <w:pPr>
              <w:pStyle w:val="TableParagraph"/>
              <w:spacing w:before="4"/>
            </w:pPr>
            <w:r>
              <w:rPr>
                <w:spacing w:val="-10"/>
              </w:rPr>
              <w:t>D</w:t>
            </w:r>
          </w:p>
        </w:tc>
      </w:tr>
    </w:tbl>
    <w:p w14:paraId="073E3183" w14:textId="77777777" w:rsidR="005E30C4" w:rsidRDefault="005E30C4" w:rsidP="005E30C4">
      <w:pPr>
        <w:pStyle w:val="BodyText"/>
        <w:spacing w:before="28"/>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844"/>
      </w:tblGrid>
      <w:tr w:rsidR="005E30C4" w14:paraId="556D40D8" w14:textId="77777777" w:rsidTr="009615CF">
        <w:trPr>
          <w:trHeight w:val="537"/>
        </w:trPr>
        <w:tc>
          <w:tcPr>
            <w:tcW w:w="7372" w:type="dxa"/>
            <w:shd w:val="clear" w:color="auto" w:fill="D9D9D9"/>
          </w:tcPr>
          <w:p w14:paraId="77FE267C" w14:textId="77777777" w:rsidR="005E30C4" w:rsidRDefault="005E30C4" w:rsidP="009615CF">
            <w:pPr>
              <w:pStyle w:val="TableParagraph"/>
              <w:rPr>
                <w:b/>
              </w:rPr>
            </w:pPr>
            <w:r>
              <w:rPr>
                <w:b/>
                <w:spacing w:val="-2"/>
              </w:rPr>
              <w:t>Experience</w:t>
            </w:r>
          </w:p>
        </w:tc>
        <w:tc>
          <w:tcPr>
            <w:tcW w:w="1844" w:type="dxa"/>
            <w:shd w:val="clear" w:color="auto" w:fill="D9D9D9"/>
          </w:tcPr>
          <w:p w14:paraId="6C175037" w14:textId="77777777" w:rsidR="005E30C4" w:rsidRDefault="005E30C4" w:rsidP="009615CF">
            <w:pPr>
              <w:pStyle w:val="TableParagraph"/>
              <w:spacing w:before="0" w:line="268" w:lineRule="exact"/>
              <w:rPr>
                <w:b/>
              </w:rPr>
            </w:pPr>
            <w:r>
              <w:rPr>
                <w:b/>
              </w:rPr>
              <w:t>Essential</w:t>
            </w:r>
            <w:r>
              <w:rPr>
                <w:b/>
                <w:spacing w:val="-16"/>
              </w:rPr>
              <w:t xml:space="preserve"> </w:t>
            </w:r>
            <w:r>
              <w:rPr>
                <w:b/>
              </w:rPr>
              <w:t>(E)</w:t>
            </w:r>
            <w:r>
              <w:rPr>
                <w:b/>
                <w:spacing w:val="-15"/>
              </w:rPr>
              <w:t xml:space="preserve"> </w:t>
            </w:r>
            <w:r>
              <w:rPr>
                <w:b/>
              </w:rPr>
              <w:t>or Desirable (D)</w:t>
            </w:r>
          </w:p>
        </w:tc>
      </w:tr>
      <w:tr w:rsidR="005E30C4" w14:paraId="2E582051" w14:textId="77777777" w:rsidTr="009615CF">
        <w:trPr>
          <w:trHeight w:val="501"/>
        </w:trPr>
        <w:tc>
          <w:tcPr>
            <w:tcW w:w="7372" w:type="dxa"/>
          </w:tcPr>
          <w:p w14:paraId="5B5D89D7" w14:textId="77777777" w:rsidR="005E30C4" w:rsidRDefault="005E30C4" w:rsidP="009615CF">
            <w:pPr>
              <w:pStyle w:val="TableParagraph"/>
              <w:spacing w:before="0" w:line="250" w:lineRule="exact"/>
            </w:pPr>
            <w:r>
              <w:t>2</w:t>
            </w:r>
            <w:r>
              <w:rPr>
                <w:spacing w:val="-4"/>
              </w:rPr>
              <w:t xml:space="preserve"> </w:t>
            </w:r>
            <w:r>
              <w:t>+years’</w:t>
            </w:r>
            <w:r>
              <w:rPr>
                <w:spacing w:val="-5"/>
              </w:rPr>
              <w:t xml:space="preserve"> </w:t>
            </w:r>
            <w:r>
              <w:t>experience</w:t>
            </w:r>
            <w:r>
              <w:rPr>
                <w:spacing w:val="-6"/>
              </w:rPr>
              <w:t xml:space="preserve"> </w:t>
            </w:r>
            <w:r>
              <w:t>working</w:t>
            </w:r>
            <w:r>
              <w:rPr>
                <w:spacing w:val="-5"/>
              </w:rPr>
              <w:t xml:space="preserve"> </w:t>
            </w:r>
            <w:r>
              <w:t>as</w:t>
            </w:r>
            <w:r>
              <w:rPr>
                <w:spacing w:val="-4"/>
              </w:rPr>
              <w:t xml:space="preserve"> </w:t>
            </w:r>
            <w:r>
              <w:t>a</w:t>
            </w:r>
            <w:r>
              <w:rPr>
                <w:spacing w:val="-4"/>
              </w:rPr>
              <w:t xml:space="preserve"> </w:t>
            </w:r>
            <w:r>
              <w:t>business</w:t>
            </w:r>
            <w:r>
              <w:rPr>
                <w:spacing w:val="-6"/>
              </w:rPr>
              <w:t xml:space="preserve"> </w:t>
            </w:r>
            <w:r>
              <w:t>administrator</w:t>
            </w:r>
            <w:r>
              <w:rPr>
                <w:spacing w:val="-6"/>
              </w:rPr>
              <w:t xml:space="preserve"> </w:t>
            </w:r>
            <w:r>
              <w:t>in</w:t>
            </w:r>
            <w:r>
              <w:rPr>
                <w:spacing w:val="-5"/>
              </w:rPr>
              <w:t xml:space="preserve"> </w:t>
            </w:r>
            <w:r>
              <w:t>a</w:t>
            </w:r>
            <w:r>
              <w:rPr>
                <w:spacing w:val="-4"/>
              </w:rPr>
              <w:t xml:space="preserve"> </w:t>
            </w:r>
            <w:r>
              <w:t>paid, work experience or volunteering capacity</w:t>
            </w:r>
          </w:p>
        </w:tc>
        <w:tc>
          <w:tcPr>
            <w:tcW w:w="1844" w:type="dxa"/>
          </w:tcPr>
          <w:p w14:paraId="2E7DE21C" w14:textId="77777777" w:rsidR="005E30C4" w:rsidRDefault="005E30C4" w:rsidP="009615CF">
            <w:pPr>
              <w:pStyle w:val="TableParagraph"/>
              <w:spacing w:before="4"/>
            </w:pPr>
            <w:r>
              <w:rPr>
                <w:spacing w:val="-10"/>
              </w:rPr>
              <w:t>E</w:t>
            </w:r>
          </w:p>
        </w:tc>
      </w:tr>
      <w:tr w:rsidR="005E30C4" w14:paraId="19698240" w14:textId="77777777" w:rsidTr="009615CF">
        <w:trPr>
          <w:trHeight w:val="539"/>
        </w:trPr>
        <w:tc>
          <w:tcPr>
            <w:tcW w:w="7372" w:type="dxa"/>
          </w:tcPr>
          <w:p w14:paraId="05DC9C98" w14:textId="77777777" w:rsidR="005E30C4" w:rsidRDefault="005E30C4" w:rsidP="009615CF">
            <w:pPr>
              <w:pStyle w:val="TableParagraph"/>
              <w:spacing w:before="0" w:line="270" w:lineRule="atLeast"/>
              <w:ind w:right="182"/>
            </w:pPr>
            <w:r>
              <w:t>Proficient</w:t>
            </w:r>
            <w:r>
              <w:rPr>
                <w:spacing w:val="-7"/>
              </w:rPr>
              <w:t xml:space="preserve"> </w:t>
            </w:r>
            <w:r>
              <w:t>in</w:t>
            </w:r>
            <w:r>
              <w:rPr>
                <w:spacing w:val="-7"/>
              </w:rPr>
              <w:t xml:space="preserve"> </w:t>
            </w:r>
            <w:r>
              <w:t>creating</w:t>
            </w:r>
            <w:r>
              <w:rPr>
                <w:spacing w:val="-6"/>
              </w:rPr>
              <w:t xml:space="preserve"> </w:t>
            </w:r>
            <w:r>
              <w:t>business</w:t>
            </w:r>
            <w:r>
              <w:rPr>
                <w:spacing w:val="-6"/>
              </w:rPr>
              <w:t xml:space="preserve"> </w:t>
            </w:r>
            <w:r>
              <w:t>correspondence,</w:t>
            </w:r>
            <w:r>
              <w:rPr>
                <w:spacing w:val="-7"/>
              </w:rPr>
              <w:t xml:space="preserve"> </w:t>
            </w:r>
            <w:r>
              <w:t>statistical</w:t>
            </w:r>
            <w:r>
              <w:rPr>
                <w:spacing w:val="-5"/>
              </w:rPr>
              <w:t xml:space="preserve"> </w:t>
            </w:r>
            <w:r>
              <w:t>reports</w:t>
            </w:r>
            <w:r>
              <w:rPr>
                <w:spacing w:val="-9"/>
              </w:rPr>
              <w:t xml:space="preserve"> </w:t>
            </w:r>
            <w:r>
              <w:t>&amp; minute-taking in a professional context</w:t>
            </w:r>
          </w:p>
        </w:tc>
        <w:tc>
          <w:tcPr>
            <w:tcW w:w="1844" w:type="dxa"/>
          </w:tcPr>
          <w:p w14:paraId="7B702C89" w14:textId="77777777" w:rsidR="005E30C4" w:rsidRDefault="005E30C4" w:rsidP="009615CF">
            <w:pPr>
              <w:pStyle w:val="TableParagraph"/>
            </w:pPr>
            <w:r>
              <w:rPr>
                <w:spacing w:val="-10"/>
              </w:rPr>
              <w:t>D</w:t>
            </w:r>
          </w:p>
        </w:tc>
      </w:tr>
      <w:tr w:rsidR="005E30C4" w14:paraId="6AB722F3" w14:textId="77777777" w:rsidTr="009615CF">
        <w:trPr>
          <w:trHeight w:val="539"/>
        </w:trPr>
        <w:tc>
          <w:tcPr>
            <w:tcW w:w="7372" w:type="dxa"/>
          </w:tcPr>
          <w:p w14:paraId="7FB69C1A" w14:textId="77777777" w:rsidR="005E30C4" w:rsidRDefault="005E30C4" w:rsidP="009615CF">
            <w:pPr>
              <w:pStyle w:val="TableParagraph"/>
              <w:spacing w:before="0" w:line="268" w:lineRule="exact"/>
              <w:ind w:right="288"/>
            </w:pPr>
            <w:r>
              <w:t>2+</w:t>
            </w:r>
            <w:r>
              <w:rPr>
                <w:spacing w:val="-3"/>
              </w:rPr>
              <w:t xml:space="preserve"> </w:t>
            </w:r>
            <w:r>
              <w:t>years’</w:t>
            </w:r>
            <w:r>
              <w:rPr>
                <w:spacing w:val="-7"/>
              </w:rPr>
              <w:t xml:space="preserve"> </w:t>
            </w:r>
            <w:r>
              <w:t>experience</w:t>
            </w:r>
            <w:r>
              <w:rPr>
                <w:spacing w:val="-6"/>
              </w:rPr>
              <w:t xml:space="preserve"> </w:t>
            </w:r>
            <w:r>
              <w:t>handling</w:t>
            </w:r>
            <w:r>
              <w:rPr>
                <w:spacing w:val="-9"/>
              </w:rPr>
              <w:t xml:space="preserve"> </w:t>
            </w:r>
            <w:r>
              <w:t>communications</w:t>
            </w:r>
            <w:r>
              <w:rPr>
                <w:spacing w:val="-6"/>
              </w:rPr>
              <w:t xml:space="preserve"> </w:t>
            </w:r>
            <w:r>
              <w:t>with</w:t>
            </w:r>
            <w:r>
              <w:rPr>
                <w:spacing w:val="-7"/>
              </w:rPr>
              <w:t xml:space="preserve"> </w:t>
            </w:r>
            <w:r>
              <w:t>suppliers, Clients &amp; professional partnerships</w:t>
            </w:r>
          </w:p>
        </w:tc>
        <w:tc>
          <w:tcPr>
            <w:tcW w:w="1844" w:type="dxa"/>
          </w:tcPr>
          <w:p w14:paraId="1B8F7CE5" w14:textId="77777777" w:rsidR="005E30C4" w:rsidRDefault="005E30C4" w:rsidP="009615CF">
            <w:pPr>
              <w:pStyle w:val="TableParagraph"/>
            </w:pPr>
            <w:r>
              <w:rPr>
                <w:spacing w:val="-10"/>
              </w:rPr>
              <w:t>D</w:t>
            </w:r>
          </w:p>
        </w:tc>
      </w:tr>
      <w:tr w:rsidR="005E30C4" w14:paraId="5673986A" w14:textId="77777777" w:rsidTr="009615CF">
        <w:trPr>
          <w:trHeight w:val="268"/>
        </w:trPr>
        <w:tc>
          <w:tcPr>
            <w:tcW w:w="7372" w:type="dxa"/>
          </w:tcPr>
          <w:p w14:paraId="0EC4A23E" w14:textId="77777777" w:rsidR="005E30C4" w:rsidRDefault="005E30C4" w:rsidP="009615CF">
            <w:pPr>
              <w:pStyle w:val="TableParagraph"/>
            </w:pPr>
            <w:r>
              <w:t>2</w:t>
            </w:r>
            <w:r>
              <w:rPr>
                <w:spacing w:val="-7"/>
              </w:rPr>
              <w:t xml:space="preserve"> </w:t>
            </w:r>
            <w:r>
              <w:t>+</w:t>
            </w:r>
            <w:r>
              <w:rPr>
                <w:spacing w:val="-2"/>
              </w:rPr>
              <w:t xml:space="preserve"> </w:t>
            </w:r>
            <w:r>
              <w:t>years’</w:t>
            </w:r>
            <w:r>
              <w:rPr>
                <w:spacing w:val="-5"/>
              </w:rPr>
              <w:t xml:space="preserve"> </w:t>
            </w:r>
            <w:r>
              <w:t>experience</w:t>
            </w:r>
            <w:r>
              <w:rPr>
                <w:spacing w:val="-5"/>
              </w:rPr>
              <w:t xml:space="preserve"> </w:t>
            </w:r>
            <w:r>
              <w:t>managing</w:t>
            </w:r>
            <w:r>
              <w:rPr>
                <w:spacing w:val="-6"/>
              </w:rPr>
              <w:t xml:space="preserve"> </w:t>
            </w:r>
            <w:r>
              <w:t>&amp;</w:t>
            </w:r>
            <w:r>
              <w:rPr>
                <w:spacing w:val="-2"/>
              </w:rPr>
              <w:t xml:space="preserve"> </w:t>
            </w:r>
            <w:r>
              <w:t>maintaining</w:t>
            </w:r>
            <w:r>
              <w:rPr>
                <w:spacing w:val="-6"/>
              </w:rPr>
              <w:t xml:space="preserve"> </w:t>
            </w:r>
            <w:r>
              <w:t>office</w:t>
            </w:r>
            <w:r>
              <w:rPr>
                <w:spacing w:val="-4"/>
              </w:rPr>
              <w:t xml:space="preserve"> </w:t>
            </w:r>
            <w:r>
              <w:rPr>
                <w:spacing w:val="-2"/>
              </w:rPr>
              <w:t>supplies</w:t>
            </w:r>
          </w:p>
        </w:tc>
        <w:tc>
          <w:tcPr>
            <w:tcW w:w="1844" w:type="dxa"/>
          </w:tcPr>
          <w:p w14:paraId="2890CF76" w14:textId="77777777" w:rsidR="005E30C4" w:rsidRDefault="005E30C4" w:rsidP="009615CF">
            <w:pPr>
              <w:pStyle w:val="TableParagraph"/>
            </w:pPr>
            <w:r>
              <w:rPr>
                <w:spacing w:val="-10"/>
              </w:rPr>
              <w:t>D</w:t>
            </w:r>
          </w:p>
        </w:tc>
      </w:tr>
      <w:tr w:rsidR="005E30C4" w14:paraId="11DCBEA3" w14:textId="77777777" w:rsidTr="009615CF">
        <w:trPr>
          <w:trHeight w:val="270"/>
        </w:trPr>
        <w:tc>
          <w:tcPr>
            <w:tcW w:w="7372" w:type="dxa"/>
          </w:tcPr>
          <w:p w14:paraId="2BAAFD57" w14:textId="77777777" w:rsidR="005E30C4" w:rsidRDefault="005E30C4" w:rsidP="009615CF">
            <w:pPr>
              <w:pStyle w:val="TableParagraph"/>
              <w:spacing w:before="4"/>
            </w:pPr>
            <w:r>
              <w:t>1+</w:t>
            </w:r>
            <w:r>
              <w:rPr>
                <w:spacing w:val="-4"/>
              </w:rPr>
              <w:t xml:space="preserve"> </w:t>
            </w:r>
            <w:r>
              <w:t>years’</w:t>
            </w:r>
            <w:r>
              <w:rPr>
                <w:spacing w:val="-7"/>
              </w:rPr>
              <w:t xml:space="preserve"> </w:t>
            </w:r>
            <w:r>
              <w:t>experience</w:t>
            </w:r>
            <w:r>
              <w:rPr>
                <w:spacing w:val="-6"/>
              </w:rPr>
              <w:t xml:space="preserve"> </w:t>
            </w:r>
            <w:r>
              <w:t>administering</w:t>
            </w:r>
            <w:r>
              <w:rPr>
                <w:spacing w:val="-7"/>
              </w:rPr>
              <w:t xml:space="preserve"> </w:t>
            </w:r>
            <w:r>
              <w:t>petty</w:t>
            </w:r>
            <w:r>
              <w:rPr>
                <w:spacing w:val="-6"/>
              </w:rPr>
              <w:t xml:space="preserve"> </w:t>
            </w:r>
            <w:r>
              <w:rPr>
                <w:spacing w:val="-4"/>
              </w:rPr>
              <w:t>cash</w:t>
            </w:r>
          </w:p>
        </w:tc>
        <w:tc>
          <w:tcPr>
            <w:tcW w:w="1844" w:type="dxa"/>
          </w:tcPr>
          <w:p w14:paraId="59C5BC7C" w14:textId="77777777" w:rsidR="005E30C4" w:rsidRDefault="005E30C4" w:rsidP="009615CF">
            <w:pPr>
              <w:pStyle w:val="TableParagraph"/>
              <w:spacing w:before="4"/>
            </w:pPr>
            <w:r>
              <w:rPr>
                <w:spacing w:val="-10"/>
              </w:rPr>
              <w:t>E</w:t>
            </w:r>
          </w:p>
        </w:tc>
      </w:tr>
      <w:tr w:rsidR="005E30C4" w14:paraId="737EE42B" w14:textId="77777777" w:rsidTr="009615CF">
        <w:trPr>
          <w:trHeight w:val="270"/>
        </w:trPr>
        <w:tc>
          <w:tcPr>
            <w:tcW w:w="7372" w:type="dxa"/>
          </w:tcPr>
          <w:p w14:paraId="5C8A21AB" w14:textId="77777777" w:rsidR="005E30C4" w:rsidRDefault="005E30C4" w:rsidP="009615CF">
            <w:pPr>
              <w:pStyle w:val="TableParagraph"/>
              <w:spacing w:line="249" w:lineRule="exact"/>
            </w:pPr>
            <w:r>
              <w:t>Experience</w:t>
            </w:r>
            <w:r>
              <w:rPr>
                <w:spacing w:val="-6"/>
              </w:rPr>
              <w:t xml:space="preserve"> </w:t>
            </w:r>
            <w:r>
              <w:t>in</w:t>
            </w:r>
            <w:r>
              <w:rPr>
                <w:spacing w:val="-5"/>
              </w:rPr>
              <w:t xml:space="preserve"> </w:t>
            </w:r>
            <w:r>
              <w:t>website</w:t>
            </w:r>
            <w:r>
              <w:rPr>
                <w:spacing w:val="-4"/>
              </w:rPr>
              <w:t xml:space="preserve"> </w:t>
            </w:r>
            <w:r>
              <w:t>&amp;</w:t>
            </w:r>
            <w:r>
              <w:rPr>
                <w:spacing w:val="-4"/>
              </w:rPr>
              <w:t xml:space="preserve"> </w:t>
            </w:r>
            <w:r>
              <w:t>social</w:t>
            </w:r>
            <w:r>
              <w:rPr>
                <w:spacing w:val="-3"/>
              </w:rPr>
              <w:t xml:space="preserve"> </w:t>
            </w:r>
            <w:r>
              <w:t>media</w:t>
            </w:r>
            <w:r>
              <w:rPr>
                <w:spacing w:val="-4"/>
              </w:rPr>
              <w:t xml:space="preserve"> </w:t>
            </w:r>
            <w:r>
              <w:rPr>
                <w:spacing w:val="-2"/>
              </w:rPr>
              <w:t>updating</w:t>
            </w:r>
          </w:p>
        </w:tc>
        <w:tc>
          <w:tcPr>
            <w:tcW w:w="1844" w:type="dxa"/>
          </w:tcPr>
          <w:p w14:paraId="3A3A8EA3" w14:textId="77777777" w:rsidR="005E30C4" w:rsidRDefault="005E30C4" w:rsidP="009615CF">
            <w:pPr>
              <w:pStyle w:val="TableParagraph"/>
              <w:spacing w:line="249" w:lineRule="exact"/>
            </w:pPr>
            <w:r>
              <w:rPr>
                <w:spacing w:val="-10"/>
              </w:rPr>
              <w:t>D</w:t>
            </w:r>
          </w:p>
        </w:tc>
      </w:tr>
    </w:tbl>
    <w:p w14:paraId="4D36BE8E" w14:textId="77777777" w:rsidR="005E30C4" w:rsidRDefault="005E30C4" w:rsidP="00002C75">
      <w:pPr>
        <w:pStyle w:val="BodyText"/>
        <w:spacing w:before="50" w:after="1"/>
        <w:ind w:left="0"/>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844"/>
      </w:tblGrid>
      <w:tr w:rsidR="005E30C4" w14:paraId="22E80748" w14:textId="77777777" w:rsidTr="009615CF">
        <w:trPr>
          <w:trHeight w:val="539"/>
        </w:trPr>
        <w:tc>
          <w:tcPr>
            <w:tcW w:w="7372" w:type="dxa"/>
            <w:shd w:val="clear" w:color="auto" w:fill="D9D9D9"/>
          </w:tcPr>
          <w:p w14:paraId="48392002" w14:textId="77777777" w:rsidR="005E30C4" w:rsidRDefault="005E30C4" w:rsidP="009615CF">
            <w:pPr>
              <w:pStyle w:val="TableParagraph"/>
              <w:spacing w:before="4"/>
              <w:rPr>
                <w:b/>
              </w:rPr>
            </w:pPr>
            <w:r>
              <w:rPr>
                <w:b/>
              </w:rPr>
              <w:t>Skills</w:t>
            </w:r>
            <w:r>
              <w:rPr>
                <w:b/>
                <w:spacing w:val="-3"/>
              </w:rPr>
              <w:t xml:space="preserve"> </w:t>
            </w:r>
            <w:r>
              <w:rPr>
                <w:b/>
              </w:rPr>
              <w:t>and</w:t>
            </w:r>
            <w:r>
              <w:rPr>
                <w:b/>
                <w:spacing w:val="-2"/>
              </w:rPr>
              <w:t xml:space="preserve"> Aptitudes</w:t>
            </w:r>
          </w:p>
        </w:tc>
        <w:tc>
          <w:tcPr>
            <w:tcW w:w="1844" w:type="dxa"/>
            <w:shd w:val="clear" w:color="auto" w:fill="D9D9D9"/>
          </w:tcPr>
          <w:p w14:paraId="528DBF12" w14:textId="77777777" w:rsidR="005E30C4" w:rsidRDefault="005E30C4" w:rsidP="009615CF">
            <w:pPr>
              <w:pStyle w:val="TableParagraph"/>
              <w:spacing w:before="0" w:line="268" w:lineRule="exact"/>
              <w:rPr>
                <w:b/>
              </w:rPr>
            </w:pPr>
            <w:r>
              <w:rPr>
                <w:b/>
              </w:rPr>
              <w:t>Essential</w:t>
            </w:r>
            <w:r>
              <w:rPr>
                <w:b/>
                <w:spacing w:val="-16"/>
              </w:rPr>
              <w:t xml:space="preserve"> </w:t>
            </w:r>
            <w:r>
              <w:rPr>
                <w:b/>
              </w:rPr>
              <w:t>(E)</w:t>
            </w:r>
            <w:r>
              <w:rPr>
                <w:b/>
                <w:spacing w:val="-15"/>
              </w:rPr>
              <w:t xml:space="preserve"> </w:t>
            </w:r>
            <w:r>
              <w:rPr>
                <w:b/>
              </w:rPr>
              <w:t>or Desirable (D)</w:t>
            </w:r>
          </w:p>
        </w:tc>
      </w:tr>
      <w:tr w:rsidR="005E30C4" w14:paraId="2CC3A12E" w14:textId="77777777" w:rsidTr="009615CF">
        <w:trPr>
          <w:trHeight w:val="270"/>
        </w:trPr>
        <w:tc>
          <w:tcPr>
            <w:tcW w:w="7372" w:type="dxa"/>
          </w:tcPr>
          <w:p w14:paraId="3A6C24A8" w14:textId="77777777" w:rsidR="005E30C4" w:rsidRDefault="005E30C4" w:rsidP="009615CF">
            <w:pPr>
              <w:pStyle w:val="TableParagraph"/>
              <w:spacing w:before="0" w:line="251" w:lineRule="exact"/>
            </w:pPr>
            <w:r>
              <w:t>Strong</w:t>
            </w:r>
            <w:r>
              <w:rPr>
                <w:spacing w:val="-8"/>
              </w:rPr>
              <w:t xml:space="preserve"> </w:t>
            </w:r>
            <w:r>
              <w:t>communication</w:t>
            </w:r>
            <w:r>
              <w:rPr>
                <w:spacing w:val="-10"/>
              </w:rPr>
              <w:t xml:space="preserve"> </w:t>
            </w:r>
            <w:r>
              <w:t>and</w:t>
            </w:r>
            <w:r>
              <w:rPr>
                <w:spacing w:val="-7"/>
              </w:rPr>
              <w:t xml:space="preserve"> </w:t>
            </w:r>
            <w:r>
              <w:t>interpersonal</w:t>
            </w:r>
            <w:r>
              <w:rPr>
                <w:spacing w:val="-6"/>
              </w:rPr>
              <w:t xml:space="preserve"> </w:t>
            </w:r>
            <w:r>
              <w:rPr>
                <w:spacing w:val="-2"/>
              </w:rPr>
              <w:t>skills</w:t>
            </w:r>
          </w:p>
        </w:tc>
        <w:tc>
          <w:tcPr>
            <w:tcW w:w="1844" w:type="dxa"/>
          </w:tcPr>
          <w:p w14:paraId="61C71027" w14:textId="77777777" w:rsidR="005E30C4" w:rsidRDefault="005E30C4" w:rsidP="009615CF">
            <w:pPr>
              <w:pStyle w:val="TableParagraph"/>
              <w:spacing w:before="4"/>
            </w:pPr>
            <w:r>
              <w:rPr>
                <w:spacing w:val="-10"/>
              </w:rPr>
              <w:t>D</w:t>
            </w:r>
          </w:p>
        </w:tc>
      </w:tr>
      <w:tr w:rsidR="005E30C4" w14:paraId="0F38A9FE" w14:textId="77777777" w:rsidTr="009615CF">
        <w:trPr>
          <w:trHeight w:val="540"/>
        </w:trPr>
        <w:tc>
          <w:tcPr>
            <w:tcW w:w="7372" w:type="dxa"/>
          </w:tcPr>
          <w:p w14:paraId="680B2299" w14:textId="77777777" w:rsidR="005E30C4" w:rsidRDefault="005E30C4" w:rsidP="009615CF">
            <w:pPr>
              <w:pStyle w:val="TableParagraph"/>
              <w:spacing w:before="0" w:line="270" w:lineRule="atLeast"/>
              <w:ind w:right="288"/>
            </w:pPr>
            <w:r>
              <w:t>Discrete</w:t>
            </w:r>
            <w:r>
              <w:rPr>
                <w:spacing w:val="-5"/>
              </w:rPr>
              <w:t xml:space="preserve"> </w:t>
            </w:r>
            <w:r>
              <w:t>&amp;</w:t>
            </w:r>
            <w:r>
              <w:rPr>
                <w:spacing w:val="-5"/>
              </w:rPr>
              <w:t xml:space="preserve"> </w:t>
            </w:r>
            <w:r>
              <w:t>experienced</w:t>
            </w:r>
            <w:r>
              <w:rPr>
                <w:spacing w:val="-4"/>
              </w:rPr>
              <w:t xml:space="preserve"> </w:t>
            </w:r>
            <w:r>
              <w:t>working</w:t>
            </w:r>
            <w:r>
              <w:rPr>
                <w:spacing w:val="-6"/>
              </w:rPr>
              <w:t xml:space="preserve"> </w:t>
            </w:r>
            <w:r>
              <w:t>with</w:t>
            </w:r>
            <w:r>
              <w:rPr>
                <w:spacing w:val="-6"/>
              </w:rPr>
              <w:t xml:space="preserve"> </w:t>
            </w:r>
            <w:r>
              <w:t>sensitive</w:t>
            </w:r>
            <w:r>
              <w:rPr>
                <w:spacing w:val="-5"/>
              </w:rPr>
              <w:t xml:space="preserve"> </w:t>
            </w:r>
            <w:r>
              <w:t>personal</w:t>
            </w:r>
            <w:r>
              <w:rPr>
                <w:spacing w:val="-4"/>
              </w:rPr>
              <w:t xml:space="preserve"> </w:t>
            </w:r>
            <w:r>
              <w:t>data</w:t>
            </w:r>
            <w:r>
              <w:rPr>
                <w:spacing w:val="-8"/>
              </w:rPr>
              <w:t xml:space="preserve"> </w:t>
            </w:r>
            <w:r>
              <w:t>&amp; within data protection procedures</w:t>
            </w:r>
          </w:p>
        </w:tc>
        <w:tc>
          <w:tcPr>
            <w:tcW w:w="1844" w:type="dxa"/>
          </w:tcPr>
          <w:p w14:paraId="0E3B2CF7" w14:textId="77777777" w:rsidR="005E30C4" w:rsidRDefault="005E30C4" w:rsidP="009615CF">
            <w:pPr>
              <w:pStyle w:val="TableParagraph"/>
            </w:pPr>
            <w:r>
              <w:rPr>
                <w:spacing w:val="-10"/>
              </w:rPr>
              <w:t>D</w:t>
            </w:r>
          </w:p>
        </w:tc>
      </w:tr>
      <w:tr w:rsidR="005E30C4" w14:paraId="094E9AB3" w14:textId="77777777" w:rsidTr="009615CF">
        <w:trPr>
          <w:trHeight w:val="268"/>
        </w:trPr>
        <w:tc>
          <w:tcPr>
            <w:tcW w:w="7372" w:type="dxa"/>
          </w:tcPr>
          <w:p w14:paraId="0BDE39D6" w14:textId="77777777" w:rsidR="005E30C4" w:rsidRDefault="005E30C4" w:rsidP="009615CF">
            <w:pPr>
              <w:pStyle w:val="TableParagraph"/>
            </w:pPr>
            <w:r>
              <w:t>Able</w:t>
            </w:r>
            <w:r>
              <w:rPr>
                <w:spacing w:val="-7"/>
              </w:rPr>
              <w:t xml:space="preserve"> </w:t>
            </w:r>
            <w:r>
              <w:t>to</w:t>
            </w:r>
            <w:r>
              <w:rPr>
                <w:spacing w:val="-6"/>
              </w:rPr>
              <w:t xml:space="preserve"> </w:t>
            </w:r>
            <w:r>
              <w:t>work</w:t>
            </w:r>
            <w:r>
              <w:rPr>
                <w:spacing w:val="-5"/>
              </w:rPr>
              <w:t xml:space="preserve"> </w:t>
            </w:r>
            <w:r>
              <w:t>methodically</w:t>
            </w:r>
            <w:r>
              <w:rPr>
                <w:spacing w:val="-5"/>
              </w:rPr>
              <w:t xml:space="preserve"> </w:t>
            </w:r>
            <w:r>
              <w:t>&amp;</w:t>
            </w:r>
            <w:r>
              <w:rPr>
                <w:spacing w:val="-5"/>
              </w:rPr>
              <w:t xml:space="preserve"> </w:t>
            </w:r>
            <w:r>
              <w:t>accurately</w:t>
            </w:r>
            <w:r>
              <w:rPr>
                <w:spacing w:val="-6"/>
              </w:rPr>
              <w:t xml:space="preserve"> </w:t>
            </w:r>
            <w:r>
              <w:t>with</w:t>
            </w:r>
            <w:r>
              <w:rPr>
                <w:spacing w:val="-7"/>
              </w:rPr>
              <w:t xml:space="preserve"> </w:t>
            </w:r>
            <w:r>
              <w:t>minimal</w:t>
            </w:r>
            <w:r>
              <w:rPr>
                <w:spacing w:val="-3"/>
              </w:rPr>
              <w:t xml:space="preserve"> </w:t>
            </w:r>
            <w:r>
              <w:rPr>
                <w:spacing w:val="-2"/>
              </w:rPr>
              <w:t>supervision</w:t>
            </w:r>
          </w:p>
        </w:tc>
        <w:tc>
          <w:tcPr>
            <w:tcW w:w="1844" w:type="dxa"/>
          </w:tcPr>
          <w:p w14:paraId="675D81EF" w14:textId="77777777" w:rsidR="005E30C4" w:rsidRDefault="005E30C4" w:rsidP="009615CF">
            <w:pPr>
              <w:pStyle w:val="TableParagraph"/>
            </w:pPr>
            <w:r>
              <w:rPr>
                <w:spacing w:val="-10"/>
              </w:rPr>
              <w:t>E</w:t>
            </w:r>
          </w:p>
        </w:tc>
      </w:tr>
      <w:tr w:rsidR="005E30C4" w14:paraId="6D88456C" w14:textId="77777777" w:rsidTr="009615CF">
        <w:trPr>
          <w:trHeight w:val="270"/>
        </w:trPr>
        <w:tc>
          <w:tcPr>
            <w:tcW w:w="7372" w:type="dxa"/>
          </w:tcPr>
          <w:p w14:paraId="27917595" w14:textId="77777777" w:rsidR="005E30C4" w:rsidRDefault="005E30C4" w:rsidP="009615CF">
            <w:pPr>
              <w:pStyle w:val="TableParagraph"/>
              <w:spacing w:before="4"/>
            </w:pPr>
            <w:r>
              <w:t>Able</w:t>
            </w:r>
            <w:r>
              <w:rPr>
                <w:spacing w:val="-5"/>
              </w:rPr>
              <w:t xml:space="preserve"> </w:t>
            </w:r>
            <w:r>
              <w:t>to</w:t>
            </w:r>
            <w:r>
              <w:rPr>
                <w:spacing w:val="-5"/>
              </w:rPr>
              <w:t xml:space="preserve"> </w:t>
            </w:r>
            <w:r>
              <w:t>plan</w:t>
            </w:r>
            <w:r>
              <w:rPr>
                <w:spacing w:val="-4"/>
              </w:rPr>
              <w:t xml:space="preserve"> </w:t>
            </w:r>
            <w:r>
              <w:t>&amp;</w:t>
            </w:r>
            <w:r>
              <w:rPr>
                <w:spacing w:val="-4"/>
              </w:rPr>
              <w:t xml:space="preserve"> </w:t>
            </w:r>
            <w:proofErr w:type="spellStart"/>
            <w:r>
              <w:t>prioritise</w:t>
            </w:r>
            <w:proofErr w:type="spellEnd"/>
            <w:r>
              <w:rPr>
                <w:spacing w:val="-4"/>
              </w:rPr>
              <w:t xml:space="preserve"> </w:t>
            </w:r>
            <w:r>
              <w:t>workload</w:t>
            </w:r>
            <w:r>
              <w:rPr>
                <w:spacing w:val="-5"/>
              </w:rPr>
              <w:t xml:space="preserve"> </w:t>
            </w:r>
            <w:r>
              <w:t>to</w:t>
            </w:r>
            <w:r>
              <w:rPr>
                <w:spacing w:val="-5"/>
              </w:rPr>
              <w:t xml:space="preserve"> </w:t>
            </w:r>
            <w:r>
              <w:t>meet</w:t>
            </w:r>
            <w:r>
              <w:rPr>
                <w:spacing w:val="-7"/>
              </w:rPr>
              <w:t xml:space="preserve"> </w:t>
            </w:r>
            <w:r>
              <w:t>incoming</w:t>
            </w:r>
            <w:r>
              <w:rPr>
                <w:spacing w:val="-4"/>
              </w:rPr>
              <w:t xml:space="preserve"> </w:t>
            </w:r>
            <w:r>
              <w:rPr>
                <w:spacing w:val="-2"/>
              </w:rPr>
              <w:t>demands</w:t>
            </w:r>
          </w:p>
        </w:tc>
        <w:tc>
          <w:tcPr>
            <w:tcW w:w="1844" w:type="dxa"/>
          </w:tcPr>
          <w:p w14:paraId="1258A395" w14:textId="77777777" w:rsidR="005E30C4" w:rsidRDefault="005E30C4" w:rsidP="009615CF">
            <w:pPr>
              <w:pStyle w:val="TableParagraph"/>
              <w:spacing w:before="4"/>
            </w:pPr>
            <w:r>
              <w:rPr>
                <w:spacing w:val="-10"/>
              </w:rPr>
              <w:t>D</w:t>
            </w:r>
          </w:p>
        </w:tc>
      </w:tr>
      <w:tr w:rsidR="005E30C4" w14:paraId="74A3EEF2" w14:textId="77777777" w:rsidTr="009615CF">
        <w:trPr>
          <w:trHeight w:val="270"/>
        </w:trPr>
        <w:tc>
          <w:tcPr>
            <w:tcW w:w="7372" w:type="dxa"/>
          </w:tcPr>
          <w:p w14:paraId="1FDC2637" w14:textId="77777777" w:rsidR="005E30C4" w:rsidRDefault="005E30C4" w:rsidP="009615CF">
            <w:pPr>
              <w:pStyle w:val="TableParagraph"/>
              <w:spacing w:line="249" w:lineRule="exact"/>
            </w:pPr>
            <w:r>
              <w:t>Excellent</w:t>
            </w:r>
            <w:r>
              <w:rPr>
                <w:spacing w:val="-8"/>
              </w:rPr>
              <w:t xml:space="preserve"> </w:t>
            </w:r>
            <w:proofErr w:type="gramStart"/>
            <w:r>
              <w:t>time-</w:t>
            </w:r>
            <w:r>
              <w:rPr>
                <w:spacing w:val="-2"/>
              </w:rPr>
              <w:t>keeping</w:t>
            </w:r>
            <w:proofErr w:type="gramEnd"/>
          </w:p>
        </w:tc>
        <w:tc>
          <w:tcPr>
            <w:tcW w:w="1844" w:type="dxa"/>
          </w:tcPr>
          <w:p w14:paraId="5BB2C7B2" w14:textId="77777777" w:rsidR="005E30C4" w:rsidRDefault="005E30C4" w:rsidP="009615CF">
            <w:pPr>
              <w:pStyle w:val="TableParagraph"/>
              <w:spacing w:line="249" w:lineRule="exact"/>
            </w:pPr>
            <w:r>
              <w:rPr>
                <w:spacing w:val="-10"/>
              </w:rPr>
              <w:t>E</w:t>
            </w:r>
          </w:p>
        </w:tc>
      </w:tr>
      <w:tr w:rsidR="005E30C4" w14:paraId="628A1AAD" w14:textId="77777777" w:rsidTr="009615CF">
        <w:trPr>
          <w:trHeight w:val="268"/>
        </w:trPr>
        <w:tc>
          <w:tcPr>
            <w:tcW w:w="7372" w:type="dxa"/>
          </w:tcPr>
          <w:p w14:paraId="5012C0B6" w14:textId="77777777" w:rsidR="005E30C4" w:rsidRDefault="005E30C4" w:rsidP="009615CF">
            <w:pPr>
              <w:pStyle w:val="TableParagraph"/>
            </w:pPr>
            <w:r>
              <w:t>Able</w:t>
            </w:r>
            <w:r>
              <w:rPr>
                <w:spacing w:val="-2"/>
              </w:rPr>
              <w:t xml:space="preserve"> </w:t>
            </w:r>
            <w:r>
              <w:t>to</w:t>
            </w:r>
            <w:r>
              <w:rPr>
                <w:spacing w:val="-3"/>
              </w:rPr>
              <w:t xml:space="preserve"> </w:t>
            </w:r>
            <w:r>
              <w:t>work</w:t>
            </w:r>
            <w:r>
              <w:rPr>
                <w:spacing w:val="-3"/>
              </w:rPr>
              <w:t xml:space="preserve"> </w:t>
            </w:r>
            <w:r>
              <w:t>both</w:t>
            </w:r>
            <w:r>
              <w:rPr>
                <w:spacing w:val="-3"/>
              </w:rPr>
              <w:t xml:space="preserve"> </w:t>
            </w:r>
            <w:r>
              <w:t>in</w:t>
            </w:r>
            <w:r>
              <w:rPr>
                <w:spacing w:val="-2"/>
              </w:rPr>
              <w:t xml:space="preserve"> </w:t>
            </w:r>
            <w:r>
              <w:t>teams</w:t>
            </w:r>
            <w:r>
              <w:rPr>
                <w:spacing w:val="-2"/>
              </w:rPr>
              <w:t xml:space="preserve"> </w:t>
            </w:r>
            <w:r>
              <w:t>&amp;</w:t>
            </w:r>
            <w:r>
              <w:rPr>
                <w:spacing w:val="-2"/>
              </w:rPr>
              <w:t xml:space="preserve"> independently</w:t>
            </w:r>
          </w:p>
        </w:tc>
        <w:tc>
          <w:tcPr>
            <w:tcW w:w="1844" w:type="dxa"/>
          </w:tcPr>
          <w:p w14:paraId="7A77D743" w14:textId="77777777" w:rsidR="005E30C4" w:rsidRDefault="005E30C4" w:rsidP="009615CF">
            <w:pPr>
              <w:pStyle w:val="TableParagraph"/>
            </w:pPr>
            <w:r>
              <w:rPr>
                <w:spacing w:val="-10"/>
              </w:rPr>
              <w:t>E</w:t>
            </w:r>
          </w:p>
        </w:tc>
      </w:tr>
    </w:tbl>
    <w:p w14:paraId="2418F5B2" w14:textId="77777777" w:rsidR="005E30C4" w:rsidRDefault="005E30C4" w:rsidP="00002C75">
      <w:pPr>
        <w:pStyle w:val="BodyText"/>
        <w:spacing w:before="76"/>
        <w:ind w:left="0"/>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844"/>
      </w:tblGrid>
      <w:tr w:rsidR="005E30C4" w14:paraId="175ABC21" w14:textId="77777777" w:rsidTr="009615CF">
        <w:trPr>
          <w:trHeight w:val="539"/>
        </w:trPr>
        <w:tc>
          <w:tcPr>
            <w:tcW w:w="7372" w:type="dxa"/>
            <w:shd w:val="clear" w:color="auto" w:fill="D9D9D9"/>
          </w:tcPr>
          <w:p w14:paraId="6C968627" w14:textId="77777777" w:rsidR="005E30C4" w:rsidRDefault="005E30C4" w:rsidP="009615CF">
            <w:pPr>
              <w:pStyle w:val="TableParagraph"/>
              <w:spacing w:before="4"/>
              <w:rPr>
                <w:b/>
              </w:rPr>
            </w:pPr>
            <w:r>
              <w:rPr>
                <w:b/>
              </w:rPr>
              <w:t>Personal</w:t>
            </w:r>
            <w:r>
              <w:rPr>
                <w:b/>
                <w:spacing w:val="-5"/>
              </w:rPr>
              <w:t xml:space="preserve"> </w:t>
            </w:r>
            <w:r>
              <w:rPr>
                <w:b/>
              </w:rPr>
              <w:t>Qualities:</w:t>
            </w:r>
            <w:r>
              <w:rPr>
                <w:b/>
                <w:spacing w:val="-5"/>
              </w:rPr>
              <w:t xml:space="preserve"> </w:t>
            </w:r>
            <w:r>
              <w:rPr>
                <w:b/>
              </w:rPr>
              <w:t>Standard</w:t>
            </w:r>
            <w:r>
              <w:rPr>
                <w:b/>
                <w:spacing w:val="-6"/>
              </w:rPr>
              <w:t xml:space="preserve"> </w:t>
            </w:r>
            <w:r>
              <w:rPr>
                <w:b/>
              </w:rPr>
              <w:t>for</w:t>
            </w:r>
            <w:r>
              <w:rPr>
                <w:b/>
                <w:spacing w:val="-7"/>
              </w:rPr>
              <w:t xml:space="preserve"> </w:t>
            </w:r>
            <w:r>
              <w:rPr>
                <w:b/>
              </w:rPr>
              <w:t>all</w:t>
            </w:r>
            <w:r>
              <w:rPr>
                <w:b/>
                <w:spacing w:val="-4"/>
              </w:rPr>
              <w:t xml:space="preserve"> </w:t>
            </w:r>
            <w:r>
              <w:rPr>
                <w:b/>
              </w:rPr>
              <w:t>Journey</w:t>
            </w:r>
            <w:r>
              <w:rPr>
                <w:b/>
                <w:spacing w:val="-7"/>
              </w:rPr>
              <w:t xml:space="preserve"> </w:t>
            </w:r>
            <w:r>
              <w:rPr>
                <w:b/>
                <w:spacing w:val="-2"/>
              </w:rPr>
              <w:t>Staff</w:t>
            </w:r>
          </w:p>
        </w:tc>
        <w:tc>
          <w:tcPr>
            <w:tcW w:w="1844" w:type="dxa"/>
            <w:shd w:val="clear" w:color="auto" w:fill="D9D9D9"/>
          </w:tcPr>
          <w:p w14:paraId="65A573DC" w14:textId="77777777" w:rsidR="005E30C4" w:rsidRDefault="005E30C4" w:rsidP="009615CF">
            <w:pPr>
              <w:pStyle w:val="TableParagraph"/>
              <w:spacing w:before="0" w:line="268" w:lineRule="exact"/>
              <w:rPr>
                <w:b/>
              </w:rPr>
            </w:pPr>
            <w:r>
              <w:rPr>
                <w:b/>
              </w:rPr>
              <w:t>Essential</w:t>
            </w:r>
            <w:r>
              <w:rPr>
                <w:b/>
                <w:spacing w:val="-16"/>
              </w:rPr>
              <w:t xml:space="preserve"> </w:t>
            </w:r>
            <w:r>
              <w:rPr>
                <w:b/>
              </w:rPr>
              <w:t>(E)</w:t>
            </w:r>
            <w:r>
              <w:rPr>
                <w:b/>
                <w:spacing w:val="-15"/>
              </w:rPr>
              <w:t xml:space="preserve"> </w:t>
            </w:r>
            <w:r>
              <w:rPr>
                <w:b/>
              </w:rPr>
              <w:t>or Desirable (D)</w:t>
            </w:r>
          </w:p>
        </w:tc>
      </w:tr>
      <w:tr w:rsidR="005E30C4" w14:paraId="33B76F1E" w14:textId="77777777" w:rsidTr="009615CF">
        <w:trPr>
          <w:trHeight w:val="539"/>
        </w:trPr>
        <w:tc>
          <w:tcPr>
            <w:tcW w:w="7372" w:type="dxa"/>
          </w:tcPr>
          <w:p w14:paraId="0EF00579" w14:textId="77777777" w:rsidR="005E30C4" w:rsidRDefault="005E30C4" w:rsidP="009615CF">
            <w:pPr>
              <w:pStyle w:val="TableParagraph"/>
              <w:spacing w:before="0" w:line="268" w:lineRule="exact"/>
            </w:pPr>
            <w:r>
              <w:t>Committed</w:t>
            </w:r>
            <w:r>
              <w:rPr>
                <w:spacing w:val="-4"/>
              </w:rPr>
              <w:t xml:space="preserve"> </w:t>
            </w:r>
            <w:r>
              <w:t>to</w:t>
            </w:r>
            <w:r>
              <w:rPr>
                <w:spacing w:val="-5"/>
              </w:rPr>
              <w:t xml:space="preserve"> </w:t>
            </w:r>
            <w:r>
              <w:t>the</w:t>
            </w:r>
            <w:r>
              <w:rPr>
                <w:spacing w:val="-4"/>
              </w:rPr>
              <w:t xml:space="preserve"> </w:t>
            </w:r>
            <w:r>
              <w:t>social</w:t>
            </w:r>
            <w:r>
              <w:rPr>
                <w:spacing w:val="-3"/>
              </w:rPr>
              <w:t xml:space="preserve"> </w:t>
            </w:r>
            <w:r>
              <w:t>model</w:t>
            </w:r>
            <w:r>
              <w:rPr>
                <w:spacing w:val="-3"/>
              </w:rPr>
              <w:t xml:space="preserve"> </w:t>
            </w:r>
            <w:r>
              <w:t>of</w:t>
            </w:r>
            <w:r>
              <w:rPr>
                <w:spacing w:val="-5"/>
              </w:rPr>
              <w:t xml:space="preserve"> </w:t>
            </w:r>
            <w:r>
              <w:t>disability,</w:t>
            </w:r>
            <w:r>
              <w:rPr>
                <w:spacing w:val="-8"/>
              </w:rPr>
              <w:t xml:space="preserve"> </w:t>
            </w:r>
            <w:r>
              <w:t>valuing</w:t>
            </w:r>
            <w:r>
              <w:rPr>
                <w:spacing w:val="-5"/>
              </w:rPr>
              <w:t xml:space="preserve"> </w:t>
            </w:r>
            <w:r>
              <w:t>diversity</w:t>
            </w:r>
            <w:r>
              <w:rPr>
                <w:spacing w:val="-5"/>
              </w:rPr>
              <w:t xml:space="preserve"> </w:t>
            </w:r>
            <w:r>
              <w:t>and inclusion for all</w:t>
            </w:r>
          </w:p>
        </w:tc>
        <w:tc>
          <w:tcPr>
            <w:tcW w:w="1844" w:type="dxa"/>
          </w:tcPr>
          <w:p w14:paraId="290EB160" w14:textId="77777777" w:rsidR="005E30C4" w:rsidRDefault="005E30C4" w:rsidP="009615CF">
            <w:pPr>
              <w:pStyle w:val="TableParagraph"/>
              <w:spacing w:before="4"/>
            </w:pPr>
            <w:r>
              <w:rPr>
                <w:spacing w:val="-10"/>
              </w:rPr>
              <w:t>E</w:t>
            </w:r>
          </w:p>
        </w:tc>
      </w:tr>
      <w:tr w:rsidR="005E30C4" w14:paraId="3F5BAC31" w14:textId="77777777" w:rsidTr="009615CF">
        <w:trPr>
          <w:trHeight w:val="270"/>
        </w:trPr>
        <w:tc>
          <w:tcPr>
            <w:tcW w:w="7372" w:type="dxa"/>
          </w:tcPr>
          <w:p w14:paraId="1F2E9111" w14:textId="77777777" w:rsidR="005E30C4" w:rsidRDefault="005E30C4" w:rsidP="009615CF">
            <w:pPr>
              <w:pStyle w:val="TableParagraph"/>
              <w:spacing w:before="4"/>
            </w:pPr>
            <w:r>
              <w:t>Resilient</w:t>
            </w:r>
            <w:r>
              <w:rPr>
                <w:spacing w:val="-4"/>
              </w:rPr>
              <w:t xml:space="preserve"> </w:t>
            </w:r>
            <w:r>
              <w:t>and</w:t>
            </w:r>
            <w:r>
              <w:rPr>
                <w:spacing w:val="-3"/>
              </w:rPr>
              <w:t xml:space="preserve"> </w:t>
            </w:r>
            <w:r>
              <w:rPr>
                <w:spacing w:val="-2"/>
              </w:rPr>
              <w:t>meticulous</w:t>
            </w:r>
          </w:p>
        </w:tc>
        <w:tc>
          <w:tcPr>
            <w:tcW w:w="1844" w:type="dxa"/>
          </w:tcPr>
          <w:p w14:paraId="587FF15F" w14:textId="77777777" w:rsidR="005E30C4" w:rsidRDefault="005E30C4" w:rsidP="009615CF">
            <w:pPr>
              <w:pStyle w:val="TableParagraph"/>
              <w:spacing w:before="4"/>
            </w:pPr>
            <w:r>
              <w:rPr>
                <w:spacing w:val="-10"/>
              </w:rPr>
              <w:t>E</w:t>
            </w:r>
          </w:p>
        </w:tc>
      </w:tr>
      <w:tr w:rsidR="005E30C4" w14:paraId="11771E4A" w14:textId="77777777" w:rsidTr="009615CF">
        <w:trPr>
          <w:trHeight w:val="540"/>
        </w:trPr>
        <w:tc>
          <w:tcPr>
            <w:tcW w:w="7372" w:type="dxa"/>
          </w:tcPr>
          <w:p w14:paraId="3AE9B61B" w14:textId="77777777" w:rsidR="005E30C4" w:rsidRDefault="005E30C4" w:rsidP="009615CF">
            <w:pPr>
              <w:pStyle w:val="TableParagraph"/>
              <w:ind w:left="0"/>
              <w:rPr>
                <w:b/>
              </w:rPr>
            </w:pPr>
          </w:p>
          <w:p w14:paraId="32FC0FA3" w14:textId="77777777" w:rsidR="005E30C4" w:rsidRDefault="005E30C4" w:rsidP="009615CF">
            <w:pPr>
              <w:pStyle w:val="TableParagraph"/>
              <w:spacing w:before="0" w:line="249" w:lineRule="exact"/>
            </w:pPr>
            <w:r>
              <w:t>Able</w:t>
            </w:r>
            <w:r>
              <w:rPr>
                <w:spacing w:val="-5"/>
              </w:rPr>
              <w:t xml:space="preserve"> </w:t>
            </w:r>
            <w:r>
              <w:t>to</w:t>
            </w:r>
            <w:r>
              <w:rPr>
                <w:spacing w:val="-5"/>
              </w:rPr>
              <w:t xml:space="preserve"> </w:t>
            </w:r>
            <w:r>
              <w:t>work</w:t>
            </w:r>
            <w:r>
              <w:rPr>
                <w:spacing w:val="-3"/>
              </w:rPr>
              <w:t xml:space="preserve"> </w:t>
            </w:r>
            <w:r>
              <w:t>with</w:t>
            </w:r>
            <w:r>
              <w:rPr>
                <w:spacing w:val="-5"/>
              </w:rPr>
              <w:t xml:space="preserve"> </w:t>
            </w:r>
            <w:r>
              <w:t>autonomy,</w:t>
            </w:r>
            <w:r>
              <w:rPr>
                <w:spacing w:val="-4"/>
              </w:rPr>
              <w:t xml:space="preserve"> </w:t>
            </w:r>
            <w:r>
              <w:t>flexibility</w:t>
            </w:r>
            <w:r>
              <w:rPr>
                <w:spacing w:val="-5"/>
              </w:rPr>
              <w:t xml:space="preserve"> </w:t>
            </w:r>
            <w:r>
              <w:t>and</w:t>
            </w:r>
            <w:r>
              <w:rPr>
                <w:spacing w:val="-4"/>
              </w:rPr>
              <w:t xml:space="preserve"> </w:t>
            </w:r>
            <w:r>
              <w:rPr>
                <w:spacing w:val="-2"/>
              </w:rPr>
              <w:t>responsivity</w:t>
            </w:r>
          </w:p>
        </w:tc>
        <w:tc>
          <w:tcPr>
            <w:tcW w:w="1844" w:type="dxa"/>
          </w:tcPr>
          <w:p w14:paraId="0AF0B44A" w14:textId="77777777" w:rsidR="005E30C4" w:rsidRDefault="005E30C4" w:rsidP="009615CF">
            <w:pPr>
              <w:pStyle w:val="TableParagraph"/>
              <w:ind w:left="0"/>
              <w:rPr>
                <w:b/>
              </w:rPr>
            </w:pPr>
          </w:p>
          <w:p w14:paraId="4F4126B7" w14:textId="77777777" w:rsidR="005E30C4" w:rsidRDefault="005E30C4" w:rsidP="009615CF">
            <w:pPr>
              <w:pStyle w:val="TableParagraph"/>
              <w:spacing w:before="0" w:line="249" w:lineRule="exact"/>
            </w:pPr>
            <w:r>
              <w:rPr>
                <w:spacing w:val="-10"/>
              </w:rPr>
              <w:t>E</w:t>
            </w:r>
          </w:p>
        </w:tc>
      </w:tr>
    </w:tbl>
    <w:p w14:paraId="43839103" w14:textId="77777777" w:rsidR="005E30C4" w:rsidRDefault="005E30C4" w:rsidP="002946B3">
      <w:pPr>
        <w:spacing w:before="82"/>
        <w:ind w:left="720"/>
        <w:rPr>
          <w:b/>
          <w:spacing w:val="-2"/>
        </w:rPr>
      </w:pPr>
    </w:p>
    <w:p w14:paraId="2A415F13" w14:textId="77777777" w:rsidR="00F358D4" w:rsidRPr="006568F1" w:rsidRDefault="00F358D4" w:rsidP="00F358D4">
      <w:pPr>
        <w:pStyle w:val="BodyText"/>
        <w:spacing w:before="1"/>
        <w:ind w:right="857"/>
        <w:rPr>
          <w:b/>
          <w:bCs/>
        </w:rPr>
      </w:pPr>
      <w:r w:rsidRPr="006568F1">
        <w:rPr>
          <w:b/>
          <w:bCs/>
        </w:rPr>
        <w:t>Safer Recruitment – Safer Retention</w:t>
      </w:r>
    </w:p>
    <w:p w14:paraId="28E9373E" w14:textId="77777777" w:rsidR="00F358D4" w:rsidRDefault="00F358D4" w:rsidP="00F358D4">
      <w:pPr>
        <w:pStyle w:val="BodyText"/>
        <w:spacing w:before="1"/>
        <w:ind w:right="857"/>
      </w:pPr>
    </w:p>
    <w:p w14:paraId="15F9091D" w14:textId="77777777" w:rsidR="00F358D4" w:rsidRDefault="00F358D4" w:rsidP="00F358D4">
      <w:pPr>
        <w:pStyle w:val="BodyText"/>
        <w:spacing w:before="1"/>
        <w:ind w:right="857"/>
      </w:pPr>
      <w:r>
        <w:t xml:space="preserve">The Trustees at Journey are committed to Safeguarding and promoting the welfare of vulnerable adults. To meet this commitment, all Staff are required to undergo an Enhanced Disclosure &amp; Barring Service check, which is repeated in three yearly cycles (update service checks). Staff </w:t>
      </w:r>
      <w:proofErr w:type="gramStart"/>
      <w:r>
        <w:t>are also be</w:t>
      </w:r>
      <w:proofErr w:type="gramEnd"/>
      <w:r>
        <w:t xml:space="preserve"> required to complete a ‘Fit and Proper Persons’ Declaration which is reviewed annually.</w:t>
      </w:r>
    </w:p>
    <w:p w14:paraId="0DDF4ADF" w14:textId="77777777" w:rsidR="00F358D4" w:rsidRDefault="00F358D4" w:rsidP="00F358D4">
      <w:pPr>
        <w:pStyle w:val="BodyText"/>
        <w:spacing w:before="1"/>
        <w:ind w:right="857"/>
      </w:pPr>
    </w:p>
    <w:p w14:paraId="4A47FC5E" w14:textId="77777777" w:rsidR="00F358D4" w:rsidRDefault="00F358D4" w:rsidP="00F358D4">
      <w:pPr>
        <w:pStyle w:val="BodyText"/>
        <w:spacing w:before="1"/>
        <w:ind w:right="857"/>
      </w:pPr>
      <w:r>
        <w:t>If you are a non-UK citizen and are applying for this employment, we will need to be able to conduct verifiable background checks in line with our Safer Recruitment Procedure.</w:t>
      </w:r>
    </w:p>
    <w:p w14:paraId="46A97432" w14:textId="77777777" w:rsidR="00F358D4" w:rsidRDefault="00F358D4" w:rsidP="00F358D4">
      <w:pPr>
        <w:pStyle w:val="BodyText"/>
        <w:spacing w:before="1"/>
        <w:ind w:right="857"/>
      </w:pPr>
    </w:p>
    <w:p w14:paraId="6DDB7808" w14:textId="77777777" w:rsidR="00F358D4" w:rsidRPr="006568F1" w:rsidRDefault="00F358D4" w:rsidP="00F358D4">
      <w:pPr>
        <w:pStyle w:val="BodyText"/>
        <w:spacing w:before="1"/>
        <w:ind w:right="857"/>
        <w:rPr>
          <w:b/>
          <w:bCs/>
        </w:rPr>
      </w:pPr>
      <w:r w:rsidRPr="006568F1">
        <w:rPr>
          <w:b/>
          <w:bCs/>
        </w:rPr>
        <w:t>Our Commitment to Disability Employment</w:t>
      </w:r>
    </w:p>
    <w:p w14:paraId="1798AAE4" w14:textId="77777777" w:rsidR="00F358D4" w:rsidRDefault="00F358D4" w:rsidP="00F358D4">
      <w:pPr>
        <w:pStyle w:val="BodyText"/>
        <w:spacing w:before="1"/>
        <w:ind w:right="857"/>
      </w:pPr>
    </w:p>
    <w:p w14:paraId="56E0BA87" w14:textId="77777777" w:rsidR="00F358D4" w:rsidRDefault="00F358D4" w:rsidP="00F358D4">
      <w:pPr>
        <w:pStyle w:val="BodyText"/>
        <w:spacing w:before="1"/>
        <w:ind w:right="857"/>
      </w:pPr>
      <w:r>
        <w:t xml:space="preserve">Journey is an Equal Opportunities and Disability Confident employer and welcomes applicants from all sections of the community. We have a diverse Staff team with </w:t>
      </w:r>
      <w:r>
        <w:lastRenderedPageBreak/>
        <w:t>colleagues with lived experience of disability and/or unpaid caring roles.</w:t>
      </w:r>
    </w:p>
    <w:p w14:paraId="0660B4BF" w14:textId="77777777" w:rsidR="00F358D4" w:rsidRDefault="00F358D4" w:rsidP="00F358D4">
      <w:pPr>
        <w:pStyle w:val="BodyText"/>
        <w:spacing w:before="1"/>
        <w:ind w:right="857"/>
      </w:pPr>
    </w:p>
    <w:p w14:paraId="4702C5D9" w14:textId="77777777" w:rsidR="00F358D4" w:rsidRPr="006568F1" w:rsidRDefault="00F358D4" w:rsidP="00F358D4">
      <w:pPr>
        <w:pStyle w:val="BodyText"/>
        <w:spacing w:before="1"/>
        <w:ind w:right="857"/>
        <w:rPr>
          <w:b/>
          <w:bCs/>
        </w:rPr>
      </w:pPr>
      <w:r w:rsidRPr="006568F1">
        <w:rPr>
          <w:b/>
          <w:bCs/>
        </w:rPr>
        <w:t>Right to Work</w:t>
      </w:r>
    </w:p>
    <w:p w14:paraId="506CF417" w14:textId="77777777" w:rsidR="00F358D4" w:rsidRDefault="00F358D4" w:rsidP="00F358D4">
      <w:pPr>
        <w:pStyle w:val="BodyText"/>
        <w:spacing w:before="1"/>
        <w:ind w:right="857"/>
      </w:pPr>
    </w:p>
    <w:p w14:paraId="7EDD0386" w14:textId="77777777" w:rsidR="00F358D4" w:rsidRDefault="00F358D4" w:rsidP="00F358D4">
      <w:pPr>
        <w:pStyle w:val="BodyText"/>
        <w:spacing w:before="1"/>
        <w:ind w:right="857"/>
      </w:pPr>
      <w:r>
        <w:t>All candidates applying for employment or volunteering opportunities at Journey Enterprises must have the right to live and work in the United Kingdom.</w:t>
      </w:r>
    </w:p>
    <w:p w14:paraId="1EBC10E8" w14:textId="77777777" w:rsidR="00F54B13" w:rsidRDefault="00F54B13" w:rsidP="006568F1">
      <w:pPr>
        <w:pStyle w:val="BodyText"/>
        <w:spacing w:before="1"/>
        <w:ind w:right="857"/>
      </w:pPr>
    </w:p>
    <w:p w14:paraId="74FFDBCE" w14:textId="77777777" w:rsidR="00F54B13" w:rsidRDefault="00F54B13" w:rsidP="006568F1">
      <w:pPr>
        <w:pStyle w:val="BodyText"/>
        <w:spacing w:before="1"/>
        <w:ind w:right="857"/>
      </w:pPr>
    </w:p>
    <w:p w14:paraId="1FE1930A" w14:textId="77777777" w:rsidR="00F54B13" w:rsidRDefault="00F54B13" w:rsidP="00F358D4">
      <w:pPr>
        <w:pStyle w:val="BodyText"/>
        <w:spacing w:before="1"/>
        <w:ind w:left="0" w:right="857"/>
      </w:pPr>
    </w:p>
    <w:sectPr w:rsidR="00F54B13">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1" w15:restartNumberingAfterBreak="0">
    <w:nsid w:val="28A626F4"/>
    <w:multiLevelType w:val="hybridMultilevel"/>
    <w:tmpl w:val="904AE538"/>
    <w:lvl w:ilvl="0" w:tplc="F19EFE06">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D30A4C"/>
    <w:multiLevelType w:val="hybridMultilevel"/>
    <w:tmpl w:val="527264E2"/>
    <w:lvl w:ilvl="0" w:tplc="F19EFE06">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09659EA"/>
    <w:multiLevelType w:val="hybridMultilevel"/>
    <w:tmpl w:val="3C4CBC80"/>
    <w:lvl w:ilvl="0" w:tplc="F19EFE06">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B7BAC"/>
    <w:multiLevelType w:val="hybridMultilevel"/>
    <w:tmpl w:val="E2CC708C"/>
    <w:lvl w:ilvl="0" w:tplc="F19EFE06">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A651B1"/>
    <w:multiLevelType w:val="hybridMultilevel"/>
    <w:tmpl w:val="4E92C55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abstractNum w:abstractNumId="9" w15:restartNumberingAfterBreak="0">
    <w:nsid w:val="75976A53"/>
    <w:multiLevelType w:val="hybridMultilevel"/>
    <w:tmpl w:val="76EE159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104889130">
    <w:abstractNumId w:val="8"/>
  </w:num>
  <w:num w:numId="2" w16cid:durableId="226258643">
    <w:abstractNumId w:val="7"/>
  </w:num>
  <w:num w:numId="3" w16cid:durableId="1679692560">
    <w:abstractNumId w:val="4"/>
  </w:num>
  <w:num w:numId="4" w16cid:durableId="2080908238">
    <w:abstractNumId w:val="0"/>
  </w:num>
  <w:num w:numId="5" w16cid:durableId="137842858">
    <w:abstractNumId w:val="5"/>
  </w:num>
  <w:num w:numId="6" w16cid:durableId="18548637">
    <w:abstractNumId w:val="2"/>
  </w:num>
  <w:num w:numId="7" w16cid:durableId="574055194">
    <w:abstractNumId w:val="1"/>
  </w:num>
  <w:num w:numId="8" w16cid:durableId="1128283915">
    <w:abstractNumId w:val="3"/>
  </w:num>
  <w:num w:numId="9" w16cid:durableId="509878983">
    <w:abstractNumId w:val="6"/>
  </w:num>
  <w:num w:numId="10" w16cid:durableId="1204251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02C75"/>
    <w:rsid w:val="00057743"/>
    <w:rsid w:val="00057A33"/>
    <w:rsid w:val="000661A8"/>
    <w:rsid w:val="0008006B"/>
    <w:rsid w:val="00086459"/>
    <w:rsid w:val="000A0A13"/>
    <w:rsid w:val="000B0738"/>
    <w:rsid w:val="000D0BEF"/>
    <w:rsid w:val="000E36C3"/>
    <w:rsid w:val="0011058E"/>
    <w:rsid w:val="00132EAC"/>
    <w:rsid w:val="00150F53"/>
    <w:rsid w:val="00157DD0"/>
    <w:rsid w:val="001608E6"/>
    <w:rsid w:val="001850FE"/>
    <w:rsid w:val="001B5353"/>
    <w:rsid w:val="001D659E"/>
    <w:rsid w:val="001D726E"/>
    <w:rsid w:val="001F2BA2"/>
    <w:rsid w:val="00250710"/>
    <w:rsid w:val="00252C51"/>
    <w:rsid w:val="00282804"/>
    <w:rsid w:val="00287F24"/>
    <w:rsid w:val="002946B3"/>
    <w:rsid w:val="002B0934"/>
    <w:rsid w:val="002C04DD"/>
    <w:rsid w:val="002C7D4D"/>
    <w:rsid w:val="00302F17"/>
    <w:rsid w:val="003617D8"/>
    <w:rsid w:val="003A5E58"/>
    <w:rsid w:val="003A77EC"/>
    <w:rsid w:val="003C70EA"/>
    <w:rsid w:val="003D7709"/>
    <w:rsid w:val="003F0C91"/>
    <w:rsid w:val="0043432D"/>
    <w:rsid w:val="00440A41"/>
    <w:rsid w:val="00467008"/>
    <w:rsid w:val="0049609D"/>
    <w:rsid w:val="004A4BD9"/>
    <w:rsid w:val="004B6ECB"/>
    <w:rsid w:val="004C6EC0"/>
    <w:rsid w:val="004E6607"/>
    <w:rsid w:val="005229C5"/>
    <w:rsid w:val="0054014E"/>
    <w:rsid w:val="005B0AE2"/>
    <w:rsid w:val="005B4ABA"/>
    <w:rsid w:val="005B661A"/>
    <w:rsid w:val="005E30C4"/>
    <w:rsid w:val="0064200A"/>
    <w:rsid w:val="00642965"/>
    <w:rsid w:val="006568F1"/>
    <w:rsid w:val="006641F7"/>
    <w:rsid w:val="006F7ED1"/>
    <w:rsid w:val="00702B38"/>
    <w:rsid w:val="007060E8"/>
    <w:rsid w:val="007269D8"/>
    <w:rsid w:val="00736730"/>
    <w:rsid w:val="00764E6A"/>
    <w:rsid w:val="00773353"/>
    <w:rsid w:val="00841155"/>
    <w:rsid w:val="00892424"/>
    <w:rsid w:val="008A7FFC"/>
    <w:rsid w:val="008B0090"/>
    <w:rsid w:val="008E48ED"/>
    <w:rsid w:val="008F3095"/>
    <w:rsid w:val="008F68C0"/>
    <w:rsid w:val="00900F47"/>
    <w:rsid w:val="00915786"/>
    <w:rsid w:val="00957417"/>
    <w:rsid w:val="009A4312"/>
    <w:rsid w:val="009F7712"/>
    <w:rsid w:val="00A00B43"/>
    <w:rsid w:val="00A25CE2"/>
    <w:rsid w:val="00A36DA5"/>
    <w:rsid w:val="00A51C4D"/>
    <w:rsid w:val="00A57B4F"/>
    <w:rsid w:val="00AE4EBA"/>
    <w:rsid w:val="00AE5F05"/>
    <w:rsid w:val="00AF0871"/>
    <w:rsid w:val="00B00289"/>
    <w:rsid w:val="00B14211"/>
    <w:rsid w:val="00B82464"/>
    <w:rsid w:val="00BB3B8D"/>
    <w:rsid w:val="00BB736C"/>
    <w:rsid w:val="00BC398B"/>
    <w:rsid w:val="00C76426"/>
    <w:rsid w:val="00CC7719"/>
    <w:rsid w:val="00CE6EDE"/>
    <w:rsid w:val="00CF0913"/>
    <w:rsid w:val="00D053FE"/>
    <w:rsid w:val="00D14132"/>
    <w:rsid w:val="00D513AE"/>
    <w:rsid w:val="00D63EDA"/>
    <w:rsid w:val="00DB6508"/>
    <w:rsid w:val="00DC578D"/>
    <w:rsid w:val="00E07170"/>
    <w:rsid w:val="00E81814"/>
    <w:rsid w:val="00EA3E77"/>
    <w:rsid w:val="00EB3F8E"/>
    <w:rsid w:val="00ED06AF"/>
    <w:rsid w:val="00EE71FB"/>
    <w:rsid w:val="00F3239B"/>
    <w:rsid w:val="00F358D4"/>
    <w:rsid w:val="00F44501"/>
    <w:rsid w:val="00F51407"/>
    <w:rsid w:val="00F54B13"/>
    <w:rsid w:val="00FA0D86"/>
    <w:rsid w:val="00FB36A5"/>
    <w:rsid w:val="00FB5D52"/>
    <w:rsid w:val="00FC750A"/>
    <w:rsid w:val="00FC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537c85559a90d00ab7b7f22418d85c1f">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ca28537825d3ccd0249d4778fbe14655"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Props1.xml><?xml version="1.0" encoding="utf-8"?>
<ds:datastoreItem xmlns:ds="http://schemas.openxmlformats.org/officeDocument/2006/customXml" ds:itemID="{D06FC887-3F88-4E87-A174-2EE470BB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dc9e-07c5-42e7-968a-053c64a07490"/>
    <ds:schemaRef ds:uri="99a1ed60-f034-4ccd-8472-10acf412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F19AA-E9EB-4882-9D33-66764E396BC3}">
  <ds:schemaRefs>
    <ds:schemaRef ds:uri="http://schemas.microsoft.com/sharepoint/v3/contenttype/forms"/>
  </ds:schemaRefs>
</ds:datastoreItem>
</file>

<file path=customXml/itemProps3.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customXml/itemProps4.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1081</Words>
  <Characters>5989</Characters>
  <Application>Microsoft Office Word</Application>
  <DocSecurity>0</DocSecurity>
  <Lines>186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9</cp:revision>
  <cp:lastPrinted>2025-11-13T14:00:00Z</cp:lastPrinted>
  <dcterms:created xsi:type="dcterms:W3CDTF">2025-09-26T09:33:00Z</dcterms:created>
  <dcterms:modified xsi:type="dcterms:W3CDTF">2025-12-18T09:29:00Z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